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2" w:line="288" w:lineRule="auto"/>
        <w:textAlignment w:val="center"/>
        <w:rPr>
          <w:rFonts w:cs="宋体"/>
          <w:spacing w:val="-15"/>
          <w:sz w:val="24"/>
          <w:szCs w:val="32"/>
        </w:rPr>
      </w:pPr>
      <w:r>
        <w:rPr>
          <w:rFonts w:cs="宋体"/>
          <w:spacing w:val="-15"/>
          <w:sz w:val="24"/>
          <w:szCs w:val="32"/>
        </w:rPr>
        <w:t>附件</w:t>
      </w:r>
      <w:r>
        <w:rPr>
          <w:b/>
          <w:bCs/>
          <w:spacing w:val="-15"/>
          <w:sz w:val="24"/>
          <w:szCs w:val="32"/>
        </w:rPr>
        <w:t>1</w:t>
      </w:r>
      <w:r>
        <w:rPr>
          <w:rFonts w:cs="宋体"/>
          <w:spacing w:val="-15"/>
          <w:sz w:val="24"/>
          <w:szCs w:val="32"/>
        </w:rPr>
        <w:t>:</w:t>
      </w:r>
    </w:p>
    <w:p>
      <w:pPr>
        <w:spacing w:before="162" w:line="288" w:lineRule="auto"/>
        <w:jc w:val="center"/>
        <w:textAlignment w:val="center"/>
        <w:rPr>
          <w:rFonts w:hint="eastAsia" w:cs="宋体"/>
          <w:sz w:val="36"/>
          <w:szCs w:val="44"/>
        </w:rPr>
      </w:pPr>
      <w:r>
        <w:rPr>
          <w:rFonts w:cs="宋体"/>
          <w:sz w:val="36"/>
          <w:szCs w:val="44"/>
        </w:rPr>
        <w:t>第</w:t>
      </w:r>
      <w:r>
        <w:rPr>
          <w:rFonts w:hint="eastAsia" w:cs="宋体"/>
          <w:sz w:val="36"/>
          <w:szCs w:val="44"/>
        </w:rPr>
        <w:t>八</w:t>
      </w:r>
      <w:r>
        <w:rPr>
          <w:rFonts w:cs="宋体"/>
          <w:sz w:val="36"/>
          <w:szCs w:val="44"/>
        </w:rPr>
        <w:t>届</w:t>
      </w:r>
      <w:r>
        <w:rPr>
          <w:rFonts w:hint="eastAsia" w:cs="宋体"/>
          <w:sz w:val="36"/>
          <w:szCs w:val="44"/>
        </w:rPr>
        <w:t>大学生物理实验创新设计竞赛</w:t>
      </w:r>
    </w:p>
    <w:p>
      <w:pPr>
        <w:spacing w:before="162" w:line="288" w:lineRule="auto"/>
        <w:jc w:val="center"/>
        <w:textAlignment w:val="center"/>
        <w:rPr>
          <w:rFonts w:hint="eastAsia" w:cs="宋体"/>
          <w:sz w:val="24"/>
          <w:szCs w:val="32"/>
        </w:rPr>
      </w:pPr>
      <w:r>
        <w:rPr>
          <w:rFonts w:cs="宋体"/>
          <w:sz w:val="36"/>
          <w:szCs w:val="44"/>
        </w:rPr>
        <w:t>命题类题目</w:t>
      </w:r>
    </w:p>
    <w:p>
      <w:pPr>
        <w:spacing w:before="188" w:line="288" w:lineRule="auto"/>
        <w:ind w:firstLine="29"/>
        <w:textAlignment w:val="center"/>
        <w:outlineLvl w:val="6"/>
        <w:rPr>
          <w:rFonts w:ascii="黑体" w:hAnsi="黑体" w:eastAsia="黑体" w:cs="宋体"/>
          <w:sz w:val="24"/>
          <w:szCs w:val="28"/>
        </w:rPr>
      </w:pPr>
      <w:r>
        <w:rPr>
          <w:rFonts w:ascii="黑体" w:hAnsi="黑体" w:eastAsia="黑体" w:cs="宋体"/>
          <w:spacing w:val="-7"/>
          <w:sz w:val="24"/>
          <w:szCs w:val="28"/>
        </w:rPr>
        <w:t>一、可选题目</w:t>
      </w:r>
    </w:p>
    <w:p>
      <w:pPr>
        <w:spacing w:before="314" w:line="288" w:lineRule="auto"/>
        <w:ind w:firstLine="25"/>
        <w:textAlignment w:val="center"/>
        <w:rPr>
          <w:rFonts w:hint="eastAsia" w:cs="宋体"/>
          <w:b/>
          <w:bCs/>
          <w:sz w:val="24"/>
          <w:szCs w:val="28"/>
        </w:rPr>
      </w:pPr>
      <w:r>
        <w:rPr>
          <w:rFonts w:cs="宋体"/>
          <w:b/>
          <w:bCs/>
          <w:spacing w:val="-3"/>
          <w:sz w:val="24"/>
          <w:szCs w:val="28"/>
        </w:rPr>
        <w:t>题目1：</w:t>
      </w:r>
      <w:r>
        <w:rPr>
          <w:rFonts w:hint="eastAsia" w:cs="宋体"/>
          <w:b/>
          <w:bCs/>
          <w:spacing w:val="-3"/>
          <w:sz w:val="24"/>
          <w:szCs w:val="28"/>
        </w:rPr>
        <w:t>不倒的杆</w:t>
      </w:r>
    </w:p>
    <w:p>
      <w:pPr>
        <w:widowControl/>
        <w:ind w:firstLine="420"/>
        <w:jc w:val="left"/>
      </w:pPr>
      <w:r>
        <w:rPr>
          <w:rFonts w:ascii="宋体" w:hAnsi="宋体" w:cs="宋体"/>
          <w:snapToGrid w:val="0"/>
          <w:color w:val="000000"/>
          <w:kern w:val="0"/>
          <w:sz w:val="24"/>
          <w:lang w:bidi="ar"/>
        </w:rPr>
        <w:t>目的：</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1) </w:t>
      </w:r>
      <w:r>
        <w:rPr>
          <w:rFonts w:ascii="宋体" w:hAnsi="宋体" w:cs="宋体"/>
          <w:snapToGrid w:val="0"/>
          <w:color w:val="000000"/>
          <w:kern w:val="0"/>
          <w:sz w:val="24"/>
          <w:lang w:bidi="ar"/>
        </w:rPr>
        <w:t>研究物体</w:t>
      </w:r>
      <w:r>
        <w:rPr>
          <w:rFonts w:ascii="TimesNewRomanPSMT" w:hAnsi="TimesNewRomanPSMT" w:eastAsia="TimesNewRomanPSMT" w:cs="TimesNewRomanPSMT"/>
          <w:snapToGrid w:val="0"/>
          <w:color w:val="000000"/>
          <w:kern w:val="0"/>
          <w:sz w:val="24"/>
          <w:lang w:bidi="ar"/>
        </w:rPr>
        <w:t>/</w:t>
      </w:r>
      <w:r>
        <w:rPr>
          <w:rFonts w:ascii="宋体" w:hAnsi="宋体" w:cs="宋体"/>
          <w:snapToGrid w:val="0"/>
          <w:color w:val="000000"/>
          <w:kern w:val="0"/>
          <w:sz w:val="24"/>
          <w:lang w:bidi="ar"/>
        </w:rPr>
        <w:t>装置的平衡原理；</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2) </w:t>
      </w:r>
      <w:r>
        <w:rPr>
          <w:rFonts w:ascii="宋体" w:hAnsi="宋体" w:cs="宋体"/>
          <w:snapToGrid w:val="0"/>
          <w:color w:val="000000"/>
          <w:kern w:val="0"/>
          <w:sz w:val="24"/>
          <w:lang w:bidi="ar"/>
        </w:rPr>
        <w:t>制作一个能够帮助杆在风力等作用下稳定不倒的实际应用装置或实验研究装置。</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宋体" w:hAnsi="宋体" w:cs="宋体"/>
          <w:snapToGrid w:val="0"/>
          <w:color w:val="000000"/>
          <w:kern w:val="0"/>
          <w:sz w:val="24"/>
          <w:lang w:bidi="ar"/>
        </w:rPr>
        <w:t>要求：</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1) </w:t>
      </w:r>
      <w:r>
        <w:rPr>
          <w:rFonts w:ascii="宋体" w:hAnsi="宋体" w:cs="宋体"/>
          <w:snapToGrid w:val="0"/>
          <w:color w:val="000000"/>
          <w:kern w:val="0"/>
          <w:sz w:val="24"/>
          <w:lang w:bidi="ar"/>
        </w:rPr>
        <w:t>设计实验方案</w:t>
      </w:r>
      <w:r>
        <w:rPr>
          <w:rFonts w:ascii="TimesNewRomanPSMT" w:hAnsi="TimesNewRomanPSMT" w:eastAsia="TimesNewRomanPSMT" w:cs="TimesNewRomanPSMT"/>
          <w:snapToGrid w:val="0"/>
          <w:color w:val="000000"/>
          <w:kern w:val="0"/>
          <w:sz w:val="24"/>
          <w:lang w:bidi="ar"/>
        </w:rPr>
        <w:t>(</w:t>
      </w:r>
      <w:r>
        <w:rPr>
          <w:rFonts w:ascii="宋体" w:hAnsi="宋体" w:cs="宋体"/>
          <w:snapToGrid w:val="0"/>
          <w:color w:val="000000"/>
          <w:kern w:val="0"/>
          <w:sz w:val="24"/>
          <w:lang w:bidi="ar"/>
        </w:rPr>
        <w:t>含原理）；</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2) </w:t>
      </w:r>
      <w:r>
        <w:rPr>
          <w:rFonts w:ascii="宋体" w:hAnsi="宋体" w:cs="宋体"/>
          <w:snapToGrid w:val="0"/>
          <w:color w:val="000000"/>
          <w:kern w:val="0"/>
          <w:sz w:val="24"/>
          <w:lang w:bidi="ar"/>
        </w:rPr>
        <w:t>制作一个实验装置，实现杆在风力等作用下的稳定不倒；</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3</w:t>
      </w:r>
      <w:r>
        <w:rPr>
          <w:rFonts w:ascii="宋体" w:hAnsi="宋体" w:cs="宋体"/>
          <w:snapToGrid w:val="0"/>
          <w:color w:val="000000"/>
          <w:kern w:val="0"/>
          <w:sz w:val="24"/>
          <w:lang w:bidi="ar"/>
        </w:rPr>
        <w:t>）给出实验结果，量化抵御外部作用的能力，讨论不确定度。</w:t>
      </w:r>
    </w:p>
    <w:p>
      <w:pPr>
        <w:spacing w:before="251" w:line="288" w:lineRule="auto"/>
        <w:ind w:firstLine="25"/>
        <w:textAlignment w:val="center"/>
        <w:rPr>
          <w:rFonts w:hint="eastAsia" w:cs="宋体"/>
          <w:b/>
          <w:bCs/>
          <w:sz w:val="24"/>
          <w:szCs w:val="28"/>
        </w:rPr>
      </w:pPr>
      <w:r>
        <w:rPr>
          <w:rFonts w:cs="宋体"/>
          <w:b/>
          <w:bCs/>
          <w:spacing w:val="-7"/>
          <w:sz w:val="24"/>
          <w:szCs w:val="28"/>
        </w:rPr>
        <w:t>题目2：</w:t>
      </w:r>
      <w:r>
        <w:rPr>
          <w:rFonts w:hint="eastAsia" w:cs="宋体"/>
          <w:b/>
          <w:bCs/>
          <w:spacing w:val="-7"/>
          <w:sz w:val="24"/>
          <w:szCs w:val="28"/>
        </w:rPr>
        <w:t>热辐射</w:t>
      </w:r>
    </w:p>
    <w:p>
      <w:pPr>
        <w:widowControl/>
        <w:ind w:firstLine="420"/>
        <w:jc w:val="left"/>
      </w:pPr>
      <w:r>
        <w:rPr>
          <w:rFonts w:ascii="宋体" w:hAnsi="宋体" w:cs="宋体"/>
          <w:snapToGrid w:val="0"/>
          <w:color w:val="000000"/>
          <w:kern w:val="0"/>
          <w:sz w:val="24"/>
          <w:lang w:bidi="ar"/>
        </w:rPr>
        <w:t>目的：</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1) </w:t>
      </w:r>
      <w:r>
        <w:rPr>
          <w:rFonts w:ascii="宋体" w:hAnsi="宋体" w:cs="宋体"/>
          <w:snapToGrid w:val="0"/>
          <w:color w:val="000000"/>
          <w:kern w:val="0"/>
          <w:sz w:val="24"/>
          <w:lang w:bidi="ar"/>
        </w:rPr>
        <w:t>研究热辐射现象与规律；</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2) </w:t>
      </w:r>
      <w:r>
        <w:rPr>
          <w:rFonts w:ascii="宋体" w:hAnsi="宋体" w:cs="宋体"/>
          <w:snapToGrid w:val="0"/>
          <w:color w:val="000000"/>
          <w:kern w:val="0"/>
          <w:sz w:val="24"/>
          <w:lang w:bidi="ar"/>
        </w:rPr>
        <w:t>制作一个和热辐射相关的实际应用装置或实验研究装置。</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宋体" w:hAnsi="宋体" w:cs="宋体"/>
          <w:snapToGrid w:val="0"/>
          <w:color w:val="000000"/>
          <w:kern w:val="0"/>
          <w:sz w:val="24"/>
          <w:lang w:bidi="ar"/>
        </w:rPr>
        <w:t>要求：</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1) </w:t>
      </w:r>
      <w:r>
        <w:rPr>
          <w:rFonts w:ascii="宋体" w:hAnsi="宋体" w:cs="宋体"/>
          <w:snapToGrid w:val="0"/>
          <w:color w:val="000000"/>
          <w:kern w:val="0"/>
          <w:sz w:val="24"/>
          <w:lang w:bidi="ar"/>
        </w:rPr>
        <w:t>设计实验方案</w:t>
      </w:r>
      <w:r>
        <w:rPr>
          <w:rFonts w:ascii="TimesNewRomanPSMT" w:hAnsi="TimesNewRomanPSMT" w:eastAsia="TimesNewRomanPSMT" w:cs="TimesNewRomanPSMT"/>
          <w:snapToGrid w:val="0"/>
          <w:color w:val="000000"/>
          <w:kern w:val="0"/>
          <w:sz w:val="24"/>
          <w:lang w:bidi="ar"/>
        </w:rPr>
        <w:t>(</w:t>
      </w:r>
      <w:r>
        <w:rPr>
          <w:rFonts w:ascii="宋体" w:hAnsi="宋体" w:cs="宋体"/>
          <w:snapToGrid w:val="0"/>
          <w:color w:val="000000"/>
          <w:kern w:val="0"/>
          <w:sz w:val="24"/>
          <w:lang w:bidi="ar"/>
        </w:rPr>
        <w:t>含原理</w:t>
      </w:r>
      <w:r>
        <w:rPr>
          <w:rFonts w:ascii="TimesNewRomanPSMT" w:hAnsi="TimesNewRomanPSMT" w:eastAsia="TimesNewRomanPSMT" w:cs="TimesNewRomanPSMT"/>
          <w:snapToGrid w:val="0"/>
          <w:color w:val="000000"/>
          <w:kern w:val="0"/>
          <w:sz w:val="24"/>
          <w:lang w:bidi="ar"/>
        </w:rPr>
        <w:t xml:space="preserve">) </w:t>
      </w:r>
      <w:r>
        <w:rPr>
          <w:rFonts w:ascii="宋体" w:hAnsi="宋体" w:cs="宋体"/>
          <w:snapToGrid w:val="0"/>
          <w:color w:val="000000"/>
          <w:kern w:val="0"/>
          <w:sz w:val="24"/>
          <w:lang w:bidi="ar"/>
        </w:rPr>
        <w:t>；</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2) </w:t>
      </w:r>
      <w:r>
        <w:rPr>
          <w:rFonts w:ascii="宋体" w:hAnsi="宋体" w:cs="宋体"/>
          <w:snapToGrid w:val="0"/>
          <w:color w:val="000000"/>
          <w:kern w:val="0"/>
          <w:sz w:val="24"/>
          <w:lang w:bidi="ar"/>
        </w:rPr>
        <w:t>制作一个实验装置；</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3) </w:t>
      </w:r>
      <w:r>
        <w:rPr>
          <w:rFonts w:ascii="宋体" w:hAnsi="宋体" w:cs="宋体"/>
          <w:snapToGrid w:val="0"/>
          <w:color w:val="000000"/>
          <w:kern w:val="0"/>
          <w:sz w:val="24"/>
          <w:lang w:bidi="ar"/>
        </w:rPr>
        <w:t>给出实验结果，分析热辐射的规律；</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4) </w:t>
      </w:r>
      <w:r>
        <w:rPr>
          <w:rFonts w:ascii="宋体" w:hAnsi="宋体" w:cs="宋体"/>
          <w:snapToGrid w:val="0"/>
          <w:color w:val="000000"/>
          <w:kern w:val="0"/>
          <w:sz w:val="24"/>
          <w:lang w:bidi="ar"/>
        </w:rPr>
        <w:t>讨论测量精度和不确定度。</w:t>
      </w:r>
    </w:p>
    <w:p>
      <w:pPr>
        <w:spacing w:before="181" w:line="288" w:lineRule="auto"/>
        <w:ind w:firstLine="25"/>
        <w:textAlignment w:val="center"/>
        <w:rPr>
          <w:rFonts w:hint="eastAsia" w:cs="宋体"/>
          <w:b/>
          <w:bCs/>
          <w:sz w:val="24"/>
          <w:szCs w:val="28"/>
        </w:rPr>
      </w:pPr>
      <w:r>
        <w:rPr>
          <w:rFonts w:cs="宋体"/>
          <w:b/>
          <w:bCs/>
          <w:spacing w:val="-4"/>
          <w:sz w:val="24"/>
          <w:szCs w:val="28"/>
        </w:rPr>
        <w:t>题目3：</w:t>
      </w:r>
      <w:r>
        <w:rPr>
          <w:rFonts w:hint="eastAsia" w:cs="宋体"/>
          <w:b/>
          <w:bCs/>
          <w:spacing w:val="-4"/>
          <w:sz w:val="24"/>
          <w:szCs w:val="28"/>
        </w:rPr>
        <w:t>导电性</w:t>
      </w:r>
    </w:p>
    <w:p>
      <w:pPr>
        <w:widowControl/>
        <w:ind w:firstLine="420"/>
        <w:jc w:val="left"/>
      </w:pPr>
      <w:r>
        <w:rPr>
          <w:rFonts w:ascii="宋体" w:hAnsi="宋体" w:cs="宋体"/>
          <w:snapToGrid w:val="0"/>
          <w:color w:val="000000"/>
          <w:kern w:val="0"/>
          <w:sz w:val="24"/>
          <w:lang w:bidi="ar"/>
        </w:rPr>
        <w:t>目的：</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宋体" w:hAnsi="宋体" w:cs="宋体"/>
          <w:snapToGrid w:val="0"/>
          <w:color w:val="000000"/>
          <w:kern w:val="0"/>
          <w:sz w:val="24"/>
          <w:lang w:bidi="ar"/>
        </w:rPr>
        <w:t>研究某种物质的导电特性，并利用该物质制作一个实际应用装置；</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宋体" w:hAnsi="宋体" w:cs="宋体"/>
          <w:snapToGrid w:val="0"/>
          <w:color w:val="000000"/>
          <w:kern w:val="0"/>
          <w:sz w:val="24"/>
          <w:lang w:bidi="ar"/>
        </w:rPr>
        <w:t>要求：</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1) </w:t>
      </w:r>
      <w:r>
        <w:rPr>
          <w:rFonts w:ascii="宋体" w:hAnsi="宋体" w:cs="宋体"/>
          <w:snapToGrid w:val="0"/>
          <w:color w:val="000000"/>
          <w:kern w:val="0"/>
          <w:sz w:val="24"/>
          <w:lang w:bidi="ar"/>
        </w:rPr>
        <w:t>设计实验方案</w:t>
      </w:r>
      <w:r>
        <w:rPr>
          <w:rFonts w:ascii="TimesNewRomanPSMT" w:hAnsi="TimesNewRomanPSMT" w:eastAsia="TimesNewRomanPSMT" w:cs="TimesNewRomanPSMT"/>
          <w:snapToGrid w:val="0"/>
          <w:color w:val="000000"/>
          <w:kern w:val="0"/>
          <w:sz w:val="24"/>
          <w:lang w:bidi="ar"/>
        </w:rPr>
        <w:t xml:space="preserve"> (</w:t>
      </w:r>
      <w:r>
        <w:rPr>
          <w:rFonts w:ascii="宋体" w:hAnsi="宋体" w:cs="宋体"/>
          <w:snapToGrid w:val="0"/>
          <w:color w:val="000000"/>
          <w:kern w:val="0"/>
          <w:sz w:val="24"/>
          <w:lang w:bidi="ar"/>
        </w:rPr>
        <w:t>含原理</w:t>
      </w:r>
      <w:r>
        <w:rPr>
          <w:rFonts w:ascii="TimesNewRomanPSMT" w:hAnsi="TimesNewRomanPSMT" w:eastAsia="TimesNewRomanPSMT" w:cs="TimesNewRomanPSMT"/>
          <w:snapToGrid w:val="0"/>
          <w:color w:val="000000"/>
          <w:kern w:val="0"/>
          <w:sz w:val="24"/>
          <w:lang w:bidi="ar"/>
        </w:rPr>
        <w:t xml:space="preserve">) </w:t>
      </w:r>
      <w:r>
        <w:rPr>
          <w:rFonts w:ascii="宋体" w:hAnsi="宋体" w:cs="宋体"/>
          <w:snapToGrid w:val="0"/>
          <w:color w:val="000000"/>
          <w:kern w:val="0"/>
          <w:sz w:val="24"/>
          <w:lang w:bidi="ar"/>
        </w:rPr>
        <w:t>；</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2) </w:t>
      </w:r>
      <w:r>
        <w:rPr>
          <w:rFonts w:ascii="宋体" w:hAnsi="宋体" w:cs="宋体"/>
          <w:snapToGrid w:val="0"/>
          <w:color w:val="000000"/>
          <w:kern w:val="0"/>
          <w:sz w:val="24"/>
          <w:lang w:bidi="ar"/>
        </w:rPr>
        <w:t>制作一个导电性测量实验装置；</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rPr>
          <w:rFonts w:ascii="宋体" w:hAnsi="宋体" w:cs="宋体"/>
          <w:snapToGrid w:val="0"/>
          <w:color w:val="000000"/>
          <w:kern w:val="0"/>
          <w:sz w:val="24"/>
          <w:lang w:bidi="ar"/>
        </w:rPr>
      </w:pPr>
      <w:r>
        <w:rPr>
          <w:rFonts w:ascii="TimesNewRomanPSMT" w:hAnsi="TimesNewRomanPSMT" w:eastAsia="TimesNewRomanPSMT" w:cs="TimesNewRomanPSMT"/>
          <w:snapToGrid w:val="0"/>
          <w:color w:val="000000"/>
          <w:kern w:val="0"/>
          <w:sz w:val="24"/>
          <w:lang w:bidi="ar"/>
        </w:rPr>
        <w:t xml:space="preserve">3) </w:t>
      </w:r>
      <w:r>
        <w:rPr>
          <w:rFonts w:ascii="宋体" w:hAnsi="宋体" w:cs="宋体"/>
          <w:snapToGrid w:val="0"/>
          <w:color w:val="000000"/>
          <w:kern w:val="0"/>
          <w:sz w:val="24"/>
          <w:lang w:bidi="ar"/>
        </w:rPr>
        <w:t>测量特定物质的导电特性，给出实验结果，讨论测量精度和不确定度；</w:t>
      </w:r>
    </w:p>
    <w:p>
      <w:pPr>
        <w:widowControl/>
        <w:ind w:firstLine="420"/>
        <w:jc w:val="left"/>
        <w:rPr>
          <w:rFonts w:ascii="宋体" w:hAnsi="宋体" w:cs="宋体"/>
          <w:snapToGrid w:val="0"/>
          <w:color w:val="000000"/>
          <w:kern w:val="0"/>
          <w:sz w:val="24"/>
          <w:lang w:bidi="ar"/>
        </w:rPr>
      </w:pPr>
      <w:r>
        <w:rPr>
          <w:rFonts w:ascii="TimesNewRomanPSMT" w:hAnsi="TimesNewRomanPSMT" w:eastAsia="TimesNewRomanPSMT" w:cs="TimesNewRomanPSMT"/>
          <w:color w:val="000000"/>
          <w:sz w:val="24"/>
        </w:rPr>
        <w:t xml:space="preserve">4) </w:t>
      </w:r>
      <w:r>
        <w:rPr>
          <w:rFonts w:ascii="宋体" w:hAnsi="宋体" w:cs="宋体"/>
          <w:color w:val="000000"/>
          <w:sz w:val="24"/>
        </w:rPr>
        <w:t>利用该物质设计制作相关实际应用装置或实验研究装置。</w:t>
      </w:r>
    </w:p>
    <w:p>
      <w:pPr>
        <w:spacing w:before="181" w:line="288" w:lineRule="auto"/>
        <w:ind w:firstLine="25"/>
        <w:textAlignment w:val="center"/>
        <w:rPr>
          <w:rFonts w:hint="eastAsia" w:cs="宋体"/>
          <w:b/>
          <w:bCs/>
          <w:sz w:val="24"/>
          <w:szCs w:val="28"/>
        </w:rPr>
      </w:pPr>
      <w:r>
        <w:rPr>
          <w:rFonts w:cs="宋体"/>
          <w:b/>
          <w:bCs/>
          <w:spacing w:val="-3"/>
          <w:sz w:val="24"/>
          <w:szCs w:val="28"/>
        </w:rPr>
        <w:t>题目4：</w:t>
      </w:r>
      <w:r>
        <w:rPr>
          <w:rFonts w:hint="eastAsia" w:cs="宋体"/>
          <w:b/>
          <w:bCs/>
          <w:spacing w:val="-3"/>
          <w:sz w:val="24"/>
          <w:szCs w:val="28"/>
        </w:rPr>
        <w:t>复杂结构的衍射与干涉</w:t>
      </w:r>
    </w:p>
    <w:p>
      <w:pPr>
        <w:widowControl/>
        <w:ind w:firstLine="420"/>
        <w:jc w:val="left"/>
      </w:pPr>
      <w:r>
        <w:rPr>
          <w:rFonts w:ascii="宋体" w:hAnsi="宋体" w:cs="宋体"/>
          <w:snapToGrid w:val="0"/>
          <w:color w:val="000000"/>
          <w:kern w:val="0"/>
          <w:sz w:val="24"/>
          <w:lang w:bidi="ar"/>
        </w:rPr>
        <w:t>目的：</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宋体" w:hAnsi="宋体" w:cs="宋体"/>
          <w:snapToGrid w:val="0"/>
          <w:color w:val="000000"/>
          <w:kern w:val="0"/>
          <w:sz w:val="24"/>
          <w:lang w:bidi="ar"/>
        </w:rPr>
        <w:t>设计、制作或采集复杂结构，研究其衍射与干涉特点；（复杂结构指的是常规结构之外的结构；常规的单孔、双孔、单缝、双缝、周期性多缝不属于复杂结构）</w:t>
      </w:r>
      <w:r>
        <w:rPr>
          <w:rFonts w:hint="eastAsia" w:ascii="宋体" w:hAnsi="宋体" w:cs="宋体"/>
          <w:snapToGrid w:val="0"/>
          <w:color w:val="000000"/>
          <w:kern w:val="0"/>
          <w:sz w:val="24"/>
          <w:lang w:bidi="ar"/>
        </w:rPr>
        <w:t>。</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宋体" w:hAnsi="宋体" w:cs="宋体"/>
          <w:snapToGrid w:val="0"/>
          <w:color w:val="000000"/>
          <w:kern w:val="0"/>
          <w:sz w:val="24"/>
          <w:lang w:bidi="ar"/>
        </w:rPr>
        <w:t>要求：</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1) </w:t>
      </w:r>
      <w:r>
        <w:rPr>
          <w:rFonts w:ascii="宋体" w:hAnsi="宋体" w:cs="宋体"/>
          <w:snapToGrid w:val="0"/>
          <w:color w:val="000000"/>
          <w:kern w:val="0"/>
          <w:sz w:val="24"/>
          <w:lang w:bidi="ar"/>
        </w:rPr>
        <w:t>设计实验方案</w:t>
      </w:r>
      <w:r>
        <w:rPr>
          <w:rFonts w:ascii="TimesNewRomanPSMT" w:hAnsi="TimesNewRomanPSMT" w:eastAsia="TimesNewRomanPSMT" w:cs="TimesNewRomanPSMT"/>
          <w:snapToGrid w:val="0"/>
          <w:color w:val="000000"/>
          <w:kern w:val="0"/>
          <w:sz w:val="24"/>
          <w:lang w:bidi="ar"/>
        </w:rPr>
        <w:t xml:space="preserve"> (</w:t>
      </w:r>
      <w:r>
        <w:rPr>
          <w:rFonts w:ascii="宋体" w:hAnsi="宋体" w:cs="宋体"/>
          <w:snapToGrid w:val="0"/>
          <w:color w:val="000000"/>
          <w:kern w:val="0"/>
          <w:sz w:val="24"/>
          <w:lang w:bidi="ar"/>
        </w:rPr>
        <w:t>含原理</w:t>
      </w:r>
      <w:r>
        <w:rPr>
          <w:rFonts w:ascii="TimesNewRomanPSMT" w:hAnsi="TimesNewRomanPSMT" w:eastAsia="TimesNewRomanPSMT" w:cs="TimesNewRomanPSMT"/>
          <w:snapToGrid w:val="0"/>
          <w:color w:val="000000"/>
          <w:kern w:val="0"/>
          <w:sz w:val="24"/>
          <w:lang w:bidi="ar"/>
        </w:rPr>
        <w:t xml:space="preserve">) </w:t>
      </w:r>
      <w:r>
        <w:rPr>
          <w:rFonts w:ascii="宋体" w:hAnsi="宋体" w:cs="宋体"/>
          <w:snapToGrid w:val="0"/>
          <w:color w:val="000000"/>
          <w:kern w:val="0"/>
          <w:sz w:val="24"/>
          <w:lang w:bidi="ar"/>
        </w:rPr>
        <w:t>；</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2) </w:t>
      </w:r>
      <w:r>
        <w:rPr>
          <w:rFonts w:ascii="宋体" w:hAnsi="宋体" w:cs="宋体"/>
          <w:snapToGrid w:val="0"/>
          <w:color w:val="000000"/>
          <w:kern w:val="0"/>
          <w:sz w:val="24"/>
          <w:lang w:bidi="ar"/>
        </w:rPr>
        <w:t>设计、制作或采集复杂结构；</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3) </w:t>
      </w:r>
      <w:r>
        <w:rPr>
          <w:rFonts w:ascii="宋体" w:hAnsi="宋体" w:cs="宋体"/>
          <w:snapToGrid w:val="0"/>
          <w:color w:val="000000"/>
          <w:kern w:val="0"/>
          <w:sz w:val="24"/>
          <w:lang w:bidi="ar"/>
        </w:rPr>
        <w:t>测量、研究复杂结构的衍射与干涉特点；</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rPr>
          <w:rFonts w:ascii="TimesNewRomanPSMT" w:hAnsi="TimesNewRomanPSMT" w:eastAsia="TimesNewRomanPSMT" w:cs="TimesNewRomanPSMT"/>
          <w:snapToGrid w:val="0"/>
          <w:color w:val="000000"/>
          <w:kern w:val="0"/>
          <w:sz w:val="24"/>
          <w:lang w:bidi="ar"/>
        </w:rPr>
      </w:pPr>
      <w:r>
        <w:rPr>
          <w:rFonts w:ascii="TimesNewRomanPSMT" w:hAnsi="TimesNewRomanPSMT" w:eastAsia="TimesNewRomanPSMT" w:cs="TimesNewRomanPSMT"/>
          <w:snapToGrid w:val="0"/>
          <w:color w:val="000000"/>
          <w:kern w:val="0"/>
          <w:sz w:val="24"/>
          <w:lang w:bidi="ar"/>
        </w:rPr>
        <w:t xml:space="preserve">4) </w:t>
      </w:r>
      <w:r>
        <w:rPr>
          <w:rFonts w:ascii="宋体" w:hAnsi="宋体" w:cs="宋体"/>
          <w:snapToGrid w:val="0"/>
          <w:color w:val="000000"/>
          <w:kern w:val="0"/>
          <w:sz w:val="24"/>
          <w:lang w:bidi="ar"/>
        </w:rPr>
        <w:t>给出实验结果，并讨论测量精度和不确定度。</w:t>
      </w:r>
      <w:r>
        <w:rPr>
          <w:rFonts w:ascii="TimesNewRomanPSMT" w:hAnsi="TimesNewRomanPSMT" w:eastAsia="TimesNewRomanPSMT" w:cs="TimesNewRomanPSMT"/>
          <w:snapToGrid w:val="0"/>
          <w:color w:val="000000"/>
          <w:kern w:val="0"/>
          <w:sz w:val="24"/>
          <w:lang w:bidi="ar"/>
        </w:rPr>
        <w:t xml:space="preserve"> </w:t>
      </w:r>
    </w:p>
    <w:p>
      <w:pPr>
        <w:spacing w:before="181" w:line="288" w:lineRule="auto"/>
        <w:ind w:firstLine="25"/>
        <w:textAlignment w:val="center"/>
        <w:rPr>
          <w:rFonts w:hint="eastAsia" w:cs="宋体"/>
          <w:b/>
          <w:bCs/>
          <w:sz w:val="24"/>
          <w:szCs w:val="28"/>
        </w:rPr>
      </w:pPr>
      <w:r>
        <w:rPr>
          <w:rFonts w:cs="宋体"/>
          <w:b/>
          <w:bCs/>
          <w:spacing w:val="-3"/>
          <w:sz w:val="24"/>
          <w:szCs w:val="28"/>
        </w:rPr>
        <w:t>题目</w:t>
      </w:r>
      <w:r>
        <w:rPr>
          <w:rFonts w:hint="eastAsia" w:cs="宋体"/>
          <w:b/>
          <w:bCs/>
          <w:spacing w:val="-3"/>
          <w:sz w:val="24"/>
          <w:szCs w:val="28"/>
        </w:rPr>
        <w:t>5</w:t>
      </w:r>
      <w:r>
        <w:rPr>
          <w:rFonts w:cs="宋体"/>
          <w:b/>
          <w:bCs/>
          <w:spacing w:val="-3"/>
          <w:sz w:val="24"/>
          <w:szCs w:val="28"/>
        </w:rPr>
        <w:t>：</w:t>
      </w:r>
      <w:r>
        <w:rPr>
          <w:rFonts w:hint="eastAsia" w:cs="宋体"/>
          <w:b/>
          <w:bCs/>
          <w:spacing w:val="-3"/>
          <w:sz w:val="24"/>
          <w:szCs w:val="28"/>
        </w:rPr>
        <w:t>大学物理教学微视频</w:t>
      </w:r>
    </w:p>
    <w:p>
      <w:pPr>
        <w:widowControl/>
        <w:ind w:firstLine="420"/>
        <w:jc w:val="left"/>
      </w:pPr>
      <w:r>
        <w:rPr>
          <w:rFonts w:ascii="宋体" w:hAnsi="宋体" w:cs="宋体"/>
          <w:snapToGrid w:val="0"/>
          <w:color w:val="000000"/>
          <w:kern w:val="0"/>
          <w:sz w:val="24"/>
          <w:lang w:bidi="ar"/>
        </w:rPr>
        <w:t>目的：</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宋体" w:hAnsi="宋体" w:cs="宋体"/>
          <w:snapToGrid w:val="0"/>
          <w:color w:val="000000"/>
          <w:kern w:val="0"/>
          <w:sz w:val="24"/>
          <w:lang w:bidi="ar"/>
        </w:rPr>
        <w:t>制作一段可用于大学物理理论或实验课程辅助教学的实物或动画演示微视频。</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宋体" w:hAnsi="宋体" w:cs="宋体"/>
          <w:snapToGrid w:val="0"/>
          <w:color w:val="000000"/>
          <w:kern w:val="0"/>
          <w:sz w:val="24"/>
          <w:lang w:bidi="ar"/>
        </w:rPr>
        <w:t>要求：</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1) </w:t>
      </w:r>
      <w:r>
        <w:rPr>
          <w:rFonts w:ascii="宋体" w:hAnsi="宋体" w:cs="宋体"/>
          <w:snapToGrid w:val="0"/>
          <w:color w:val="000000"/>
          <w:kern w:val="0"/>
          <w:sz w:val="24"/>
          <w:lang w:bidi="ar"/>
        </w:rPr>
        <w:t>教学目标明确、主题突出、内容完整，物理原理正确、物理现象直观明显，原创性强，教学效果好，视频长度不超过</w:t>
      </w:r>
      <w:r>
        <w:rPr>
          <w:rFonts w:ascii="TimesNewRomanPSMT" w:hAnsi="TimesNewRomanPSMT" w:eastAsia="TimesNewRomanPSMT" w:cs="TimesNewRomanPSMT"/>
          <w:snapToGrid w:val="0"/>
          <w:color w:val="000000"/>
          <w:kern w:val="0"/>
          <w:sz w:val="24"/>
          <w:lang w:bidi="ar"/>
        </w:rPr>
        <w:t>3</w:t>
      </w:r>
      <w:r>
        <w:rPr>
          <w:rFonts w:ascii="宋体" w:hAnsi="宋体" w:cs="宋体"/>
          <w:snapToGrid w:val="0"/>
          <w:color w:val="000000"/>
          <w:kern w:val="0"/>
          <w:sz w:val="24"/>
          <w:lang w:bidi="ar"/>
        </w:rPr>
        <w:t>分钟；</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2) </w:t>
      </w:r>
      <w:r>
        <w:rPr>
          <w:rFonts w:ascii="宋体" w:hAnsi="宋体" w:cs="宋体"/>
          <w:snapToGrid w:val="0"/>
          <w:color w:val="000000"/>
          <w:kern w:val="0"/>
          <w:sz w:val="24"/>
          <w:lang w:bidi="ar"/>
        </w:rPr>
        <w:t>视频声音和画面清晰，播放流畅，视频文件大小不超过</w:t>
      </w:r>
      <w:r>
        <w:rPr>
          <w:rFonts w:ascii="TimesNewRomanPSMT" w:hAnsi="TimesNewRomanPSMT" w:eastAsia="TimesNewRomanPSMT" w:cs="TimesNewRomanPSMT"/>
          <w:snapToGrid w:val="0"/>
          <w:color w:val="000000"/>
          <w:kern w:val="0"/>
          <w:sz w:val="24"/>
          <w:lang w:bidi="ar"/>
        </w:rPr>
        <w:t>60M;</w:t>
      </w:r>
      <w:r>
        <w:rPr>
          <w:rFonts w:ascii="宋体" w:hAnsi="宋体" w:cs="宋体"/>
          <w:snapToGrid w:val="0"/>
          <w:color w:val="000000"/>
          <w:kern w:val="0"/>
          <w:sz w:val="24"/>
          <w:lang w:bidi="ar"/>
        </w:rPr>
        <w:t>具体格式要求参见《</w:t>
      </w:r>
      <w:r>
        <w:rPr>
          <w:rFonts w:ascii="TimesNewRomanPSMT" w:hAnsi="TimesNewRomanPSMT" w:eastAsia="TimesNewRomanPSMT" w:cs="TimesNewRomanPSMT"/>
          <w:snapToGrid w:val="0"/>
          <w:color w:val="000000"/>
          <w:kern w:val="0"/>
          <w:sz w:val="24"/>
          <w:lang w:bidi="ar"/>
        </w:rPr>
        <w:t>2023</w:t>
      </w:r>
      <w:r>
        <w:rPr>
          <w:rFonts w:ascii="宋体" w:hAnsi="宋体" w:cs="宋体"/>
          <w:snapToGrid w:val="0"/>
          <w:color w:val="000000"/>
          <w:kern w:val="0"/>
          <w:sz w:val="24"/>
          <w:lang w:bidi="ar"/>
        </w:rPr>
        <w:t>年全国大学生物理实验竞赛</w:t>
      </w:r>
      <w:r>
        <w:rPr>
          <w:rFonts w:ascii="TimesNewRomanPSMT" w:hAnsi="TimesNewRomanPSMT" w:eastAsia="TimesNewRomanPSMT" w:cs="TimesNewRomanPSMT"/>
          <w:snapToGrid w:val="0"/>
          <w:color w:val="000000"/>
          <w:kern w:val="0"/>
          <w:sz w:val="24"/>
          <w:lang w:bidi="ar"/>
        </w:rPr>
        <w:t>(</w:t>
      </w:r>
      <w:r>
        <w:rPr>
          <w:rFonts w:ascii="宋体" w:hAnsi="宋体" w:cs="宋体"/>
          <w:snapToGrid w:val="0"/>
          <w:color w:val="000000"/>
          <w:kern w:val="0"/>
          <w:sz w:val="24"/>
          <w:lang w:bidi="ar"/>
        </w:rPr>
        <w:t>创新</w:t>
      </w:r>
      <w:r>
        <w:rPr>
          <w:rFonts w:ascii="TimesNewRomanPSMT" w:hAnsi="TimesNewRomanPSMT" w:eastAsia="TimesNewRomanPSMT" w:cs="TimesNewRomanPSMT"/>
          <w:snapToGrid w:val="0"/>
          <w:color w:val="000000"/>
          <w:kern w:val="0"/>
          <w:sz w:val="24"/>
          <w:lang w:bidi="ar"/>
        </w:rPr>
        <w:t>)</w:t>
      </w:r>
      <w:r>
        <w:rPr>
          <w:rFonts w:ascii="宋体" w:hAnsi="宋体" w:cs="宋体"/>
          <w:snapToGrid w:val="0"/>
          <w:color w:val="000000"/>
          <w:kern w:val="0"/>
          <w:sz w:val="24"/>
          <w:lang w:bidi="ar"/>
        </w:rPr>
        <w:t>科普视频的格式要求》。</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3) </w:t>
      </w:r>
      <w:r>
        <w:rPr>
          <w:rFonts w:ascii="宋体" w:hAnsi="宋体" w:cs="宋体"/>
          <w:snapToGrid w:val="0"/>
          <w:color w:val="000000"/>
          <w:kern w:val="0"/>
          <w:sz w:val="24"/>
          <w:lang w:bidi="ar"/>
        </w:rPr>
        <w:t>视频主题要求围绕以下知识点</w:t>
      </w:r>
      <w:r>
        <w:rPr>
          <w:rFonts w:ascii="TimesNewRomanPSMT" w:hAnsi="TimesNewRomanPSMT" w:eastAsia="TimesNewRomanPSMT" w:cs="TimesNewRomanPSMT"/>
          <w:snapToGrid w:val="0"/>
          <w:color w:val="000000"/>
          <w:kern w:val="0"/>
          <w:sz w:val="24"/>
          <w:lang w:bidi="ar"/>
        </w:rPr>
        <w:t xml:space="preserve">: </w:t>
      </w:r>
    </w:p>
    <w:p>
      <w:pPr>
        <w:widowControl/>
        <w:ind w:firstLine="480" w:firstLineChars="200"/>
        <w:jc w:val="left"/>
        <w:rPr>
          <w:szCs w:val="21"/>
        </w:rPr>
      </w:pPr>
      <w:r>
        <w:rPr>
          <w:rFonts w:ascii="宋体" w:hAnsi="宋体" w:cs="宋体"/>
          <w:snapToGrid w:val="0"/>
          <w:color w:val="000000"/>
          <w:kern w:val="0"/>
          <w:sz w:val="24"/>
          <w:lang w:bidi="ar"/>
        </w:rPr>
        <w:t>角动量守恒，双振子，热机，内聚力，静电屏蔽，涡流，偏振，波粒二象性</w:t>
      </w:r>
      <w:r>
        <w:rPr>
          <w:rFonts w:hint="eastAsia" w:ascii="宋体" w:hAnsi="宋体" w:cs="宋体"/>
          <w:snapToGrid w:val="0"/>
          <w:color w:val="000000"/>
          <w:kern w:val="0"/>
          <w:szCs w:val="21"/>
          <w:lang w:bidi="ar"/>
        </w:rPr>
        <w:t>。</w:t>
      </w:r>
    </w:p>
    <w:p>
      <w:pPr>
        <w:widowControl/>
        <w:numPr>
          <w:ilvl w:val="0"/>
          <w:numId w:val="1"/>
        </w:numPr>
        <w:kinsoku w:val="0"/>
        <w:autoSpaceDE w:val="0"/>
        <w:autoSpaceDN w:val="0"/>
        <w:adjustRightInd w:val="0"/>
        <w:snapToGrid w:val="0"/>
        <w:spacing w:before="252" w:line="288" w:lineRule="auto"/>
        <w:jc w:val="left"/>
        <w:textAlignment w:val="center"/>
        <w:outlineLvl w:val="6"/>
        <w:rPr>
          <w:rFonts w:ascii="黑体" w:hAnsi="黑体" w:eastAsia="黑体" w:cs="宋体"/>
          <w:spacing w:val="-4"/>
          <w:sz w:val="24"/>
          <w:szCs w:val="28"/>
        </w:rPr>
      </w:pPr>
      <w:r>
        <w:rPr>
          <w:rFonts w:ascii="黑体" w:hAnsi="黑体" w:eastAsia="黑体" w:cs="宋体"/>
          <w:spacing w:val="-4"/>
          <w:sz w:val="24"/>
          <w:szCs w:val="28"/>
        </w:rPr>
        <w:t>考核方式（规范）</w:t>
      </w:r>
    </w:p>
    <w:p>
      <w:pPr>
        <w:spacing w:before="252" w:line="288" w:lineRule="auto"/>
        <w:textAlignment w:val="center"/>
        <w:outlineLvl w:val="6"/>
        <w:rPr>
          <w:rFonts w:ascii="黑体" w:hAnsi="黑体" w:eastAsia="黑体" w:cs="宋体"/>
          <w:spacing w:val="-4"/>
          <w:sz w:val="24"/>
          <w:szCs w:val="28"/>
        </w:rPr>
      </w:pPr>
      <w:r>
        <w:rPr>
          <w:rFonts w:hint="eastAsia" w:ascii="黑体" w:hAnsi="黑体" w:eastAsia="黑体" w:cs="宋体"/>
          <w:spacing w:val="-4"/>
          <w:sz w:val="24"/>
          <w:szCs w:val="28"/>
        </w:rPr>
        <w:t>(一)题目</w:t>
      </w:r>
      <w:r>
        <w:rPr>
          <w:rFonts w:hint="eastAsia" w:cs="宋体"/>
          <w:spacing w:val="-14"/>
          <w:w w:val="99"/>
          <w:sz w:val="24"/>
          <w:szCs w:val="28"/>
        </w:rPr>
        <w:t>1-4</w:t>
      </w:r>
      <w:r>
        <w:rPr>
          <w:rFonts w:hint="eastAsia" w:ascii="黑体" w:hAnsi="黑体" w:eastAsia="黑体" w:cs="宋体"/>
          <w:spacing w:val="-4"/>
          <w:sz w:val="24"/>
          <w:szCs w:val="28"/>
        </w:rPr>
        <w:t>考核方式(规范)</w:t>
      </w:r>
    </w:p>
    <w:p>
      <w:pPr>
        <w:spacing w:before="314" w:line="288" w:lineRule="auto"/>
        <w:ind w:firstLine="45"/>
        <w:textAlignment w:val="center"/>
        <w:outlineLvl w:val="6"/>
        <w:rPr>
          <w:rFonts w:cs="宋体"/>
          <w:b/>
          <w:bCs/>
          <w:spacing w:val="-14"/>
          <w:w w:val="99"/>
          <w:sz w:val="24"/>
          <w:szCs w:val="28"/>
        </w:rPr>
      </w:pPr>
      <w:r>
        <w:rPr>
          <w:rFonts w:cs="宋体"/>
          <w:b/>
          <w:bCs/>
          <w:spacing w:val="-14"/>
          <w:w w:val="99"/>
          <w:sz w:val="24"/>
          <w:szCs w:val="28"/>
        </w:rPr>
        <w:t>1</w:t>
      </w:r>
      <w:r>
        <w:rPr>
          <w:rFonts w:hint="eastAsia" w:cs="宋体"/>
          <w:b/>
          <w:bCs/>
          <w:spacing w:val="-14"/>
          <w:w w:val="99"/>
          <w:sz w:val="24"/>
          <w:szCs w:val="28"/>
        </w:rPr>
        <w:t>、</w:t>
      </w:r>
      <w:r>
        <w:rPr>
          <w:rFonts w:cs="宋体"/>
          <w:b/>
          <w:bCs/>
          <w:spacing w:val="-14"/>
          <w:w w:val="99"/>
          <w:sz w:val="24"/>
          <w:szCs w:val="28"/>
        </w:rPr>
        <w:t>文档</w:t>
      </w:r>
    </w:p>
    <w:p>
      <w:pPr>
        <w:spacing w:before="314" w:line="288" w:lineRule="auto"/>
        <w:ind w:firstLine="465"/>
        <w:textAlignment w:val="center"/>
        <w:outlineLvl w:val="6"/>
        <w:rPr>
          <w:rFonts w:cs="宋体"/>
          <w:b/>
          <w:bCs/>
          <w:spacing w:val="-14"/>
          <w:w w:val="99"/>
          <w:sz w:val="24"/>
          <w:szCs w:val="28"/>
        </w:rPr>
      </w:pPr>
      <w:r>
        <w:rPr>
          <w:rFonts w:ascii="宋体" w:hAnsi="宋体" w:cs="宋体"/>
          <w:color w:val="000000"/>
          <w:sz w:val="24"/>
        </w:rPr>
        <w:t>含研究报告、</w:t>
      </w:r>
      <w:r>
        <w:rPr>
          <w:rFonts w:ascii="TimesNewRomanPSMT" w:hAnsi="TimesNewRomanPSMT" w:eastAsia="TimesNewRomanPSMT" w:cs="TimesNewRomanPSMT"/>
          <w:color w:val="000000"/>
          <w:sz w:val="24"/>
        </w:rPr>
        <w:t xml:space="preserve">PPT </w:t>
      </w:r>
      <w:r>
        <w:rPr>
          <w:rFonts w:ascii="宋体" w:hAnsi="宋体" w:cs="宋体"/>
          <w:color w:val="000000"/>
          <w:sz w:val="24"/>
        </w:rPr>
        <w:t>和介绍视频等，主要包括以下内容：</w:t>
      </w:r>
    </w:p>
    <w:p>
      <w:pPr>
        <w:widowControl/>
        <w:ind w:firstLine="420"/>
        <w:jc w:val="left"/>
      </w:pPr>
      <w:r>
        <w:rPr>
          <w:rFonts w:ascii="TimesNewRomanPSMT" w:hAnsi="TimesNewRomanPSMT" w:eastAsia="TimesNewRomanPSMT" w:cs="TimesNewRomanPSMT"/>
          <w:snapToGrid w:val="0"/>
          <w:color w:val="000000"/>
          <w:kern w:val="0"/>
          <w:sz w:val="24"/>
          <w:lang w:bidi="ar"/>
        </w:rPr>
        <w:t xml:space="preserve">1) </w:t>
      </w:r>
      <w:r>
        <w:rPr>
          <w:rFonts w:ascii="宋体" w:hAnsi="宋体" w:cs="宋体"/>
          <w:snapToGrid w:val="0"/>
          <w:color w:val="000000"/>
          <w:kern w:val="0"/>
          <w:sz w:val="24"/>
          <w:lang w:bidi="ar"/>
        </w:rPr>
        <w:t>描述对题意的理解，目标定位；</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2) </w:t>
      </w:r>
      <w:r>
        <w:rPr>
          <w:rFonts w:ascii="宋体" w:hAnsi="宋体" w:cs="宋体"/>
          <w:snapToGrid w:val="0"/>
          <w:color w:val="000000"/>
          <w:kern w:val="0"/>
          <w:sz w:val="24"/>
          <w:lang w:bidi="ar"/>
        </w:rPr>
        <w:t>实验原理和设计方案</w:t>
      </w:r>
      <w:r>
        <w:rPr>
          <w:rFonts w:ascii="TimesNewRomanPSMT" w:hAnsi="TimesNewRomanPSMT" w:eastAsia="TimesNewRomanPSMT" w:cs="TimesNewRomanPSMT"/>
          <w:snapToGrid w:val="0"/>
          <w:color w:val="000000"/>
          <w:kern w:val="0"/>
          <w:sz w:val="24"/>
          <w:lang w:bidi="ar"/>
        </w:rPr>
        <w:t xml:space="preserve"> (</w:t>
      </w:r>
      <w:r>
        <w:rPr>
          <w:rFonts w:ascii="宋体" w:hAnsi="宋体" w:cs="宋体"/>
          <w:snapToGrid w:val="0"/>
          <w:color w:val="000000"/>
          <w:kern w:val="0"/>
          <w:sz w:val="24"/>
          <w:lang w:bidi="ar"/>
        </w:rPr>
        <w:t>理论和实验模型</w:t>
      </w:r>
      <w:r>
        <w:rPr>
          <w:rFonts w:ascii="TimesNewRomanPSMT" w:hAnsi="TimesNewRomanPSMT" w:eastAsia="TimesNewRomanPSMT" w:cs="TimesNewRomanPSMT"/>
          <w:snapToGrid w:val="0"/>
          <w:color w:val="000000"/>
          <w:kern w:val="0"/>
          <w:sz w:val="24"/>
          <w:lang w:bidi="ar"/>
        </w:rPr>
        <w:t xml:space="preserve">) </w:t>
      </w:r>
      <w:r>
        <w:rPr>
          <w:rFonts w:ascii="宋体" w:hAnsi="宋体" w:cs="宋体"/>
          <w:snapToGrid w:val="0"/>
          <w:color w:val="000000"/>
          <w:kern w:val="0"/>
          <w:sz w:val="24"/>
          <w:lang w:bidi="ar"/>
        </w:rPr>
        <w:t>；</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3) </w:t>
      </w:r>
      <w:r>
        <w:rPr>
          <w:rFonts w:ascii="宋体" w:hAnsi="宋体" w:cs="宋体"/>
          <w:snapToGrid w:val="0"/>
          <w:color w:val="000000"/>
          <w:kern w:val="0"/>
          <w:sz w:val="24"/>
          <w:lang w:bidi="ar"/>
        </w:rPr>
        <w:t>装置的设计</w:t>
      </w:r>
      <w:r>
        <w:rPr>
          <w:rFonts w:ascii="TimesNewRomanPSMT" w:hAnsi="TimesNewRomanPSMT" w:eastAsia="TimesNewRomanPSMT" w:cs="TimesNewRomanPSMT"/>
          <w:snapToGrid w:val="0"/>
          <w:color w:val="000000"/>
          <w:kern w:val="0"/>
          <w:sz w:val="24"/>
          <w:lang w:bidi="ar"/>
        </w:rPr>
        <w:t xml:space="preserve"> (</w:t>
      </w:r>
      <w:r>
        <w:rPr>
          <w:rFonts w:ascii="宋体" w:hAnsi="宋体" w:cs="宋体"/>
          <w:snapToGrid w:val="0"/>
          <w:color w:val="000000"/>
          <w:kern w:val="0"/>
          <w:sz w:val="24"/>
          <w:lang w:bidi="ar"/>
        </w:rPr>
        <w:t>含系统误差分析</w:t>
      </w:r>
      <w:r>
        <w:rPr>
          <w:rFonts w:ascii="TimesNewRomanPSMT" w:hAnsi="TimesNewRomanPSMT" w:eastAsia="TimesNewRomanPSMT" w:cs="TimesNewRomanPSMT"/>
          <w:snapToGrid w:val="0"/>
          <w:color w:val="000000"/>
          <w:kern w:val="0"/>
          <w:sz w:val="24"/>
          <w:lang w:bidi="ar"/>
        </w:rPr>
        <w:t xml:space="preserve">) </w:t>
      </w:r>
      <w:r>
        <w:rPr>
          <w:rFonts w:ascii="宋体" w:hAnsi="宋体" w:cs="宋体"/>
          <w:snapToGrid w:val="0"/>
          <w:color w:val="000000"/>
          <w:kern w:val="0"/>
          <w:sz w:val="24"/>
          <w:lang w:bidi="ar"/>
        </w:rPr>
        <w:t>；</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4) </w:t>
      </w:r>
      <w:r>
        <w:rPr>
          <w:rFonts w:ascii="宋体" w:hAnsi="宋体" w:cs="宋体"/>
          <w:snapToGrid w:val="0"/>
          <w:color w:val="000000"/>
          <w:kern w:val="0"/>
          <w:sz w:val="24"/>
          <w:lang w:bidi="ar"/>
        </w:rPr>
        <w:t>装置的实现；</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5) </w:t>
      </w:r>
      <w:r>
        <w:rPr>
          <w:rFonts w:ascii="宋体" w:hAnsi="宋体" w:cs="宋体"/>
          <w:snapToGrid w:val="0"/>
          <w:color w:val="000000"/>
          <w:kern w:val="0"/>
          <w:sz w:val="24"/>
          <w:lang w:bidi="ar"/>
        </w:rPr>
        <w:t>实验数据测量与分析；</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6) </w:t>
      </w:r>
      <w:r>
        <w:rPr>
          <w:rFonts w:ascii="宋体" w:hAnsi="宋体" w:cs="宋体"/>
          <w:snapToGrid w:val="0"/>
          <w:color w:val="000000"/>
          <w:kern w:val="0"/>
          <w:sz w:val="24"/>
          <w:lang w:bidi="ar"/>
        </w:rPr>
        <w:t>性能指标</w:t>
      </w:r>
      <w:r>
        <w:rPr>
          <w:rFonts w:ascii="TimesNewRomanPSMT" w:hAnsi="TimesNewRomanPSMT" w:eastAsia="TimesNewRomanPSMT" w:cs="TimesNewRomanPSMT"/>
          <w:snapToGrid w:val="0"/>
          <w:color w:val="000000"/>
          <w:kern w:val="0"/>
          <w:sz w:val="24"/>
          <w:lang w:bidi="ar"/>
        </w:rPr>
        <w:t xml:space="preserve"> (</w:t>
      </w:r>
      <w:r>
        <w:rPr>
          <w:rFonts w:ascii="宋体" w:hAnsi="宋体" w:cs="宋体"/>
          <w:snapToGrid w:val="0"/>
          <w:color w:val="000000"/>
          <w:kern w:val="0"/>
          <w:sz w:val="24"/>
          <w:lang w:bidi="ar"/>
        </w:rPr>
        <w:t>包括测量范围、精确度、响应时间等</w:t>
      </w:r>
      <w:r>
        <w:rPr>
          <w:rFonts w:ascii="TimesNewRomanPSMT" w:hAnsi="TimesNewRomanPSMT" w:eastAsia="TimesNewRomanPSMT" w:cs="TimesNewRomanPSMT"/>
          <w:snapToGrid w:val="0"/>
          <w:color w:val="000000"/>
          <w:kern w:val="0"/>
          <w:sz w:val="24"/>
          <w:lang w:bidi="ar"/>
        </w:rPr>
        <w:t>)</w:t>
      </w:r>
      <w:r>
        <w:rPr>
          <w:rFonts w:ascii="宋体" w:hAnsi="宋体" w:cs="宋体"/>
          <w:snapToGrid w:val="0"/>
          <w:color w:val="000000"/>
          <w:kern w:val="0"/>
          <w:sz w:val="24"/>
          <w:lang w:bidi="ar"/>
        </w:rPr>
        <w:t>；</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7) </w:t>
      </w:r>
      <w:r>
        <w:rPr>
          <w:rFonts w:ascii="宋体" w:hAnsi="宋体" w:cs="宋体"/>
          <w:snapToGrid w:val="0"/>
          <w:color w:val="000000"/>
          <w:kern w:val="0"/>
          <w:sz w:val="24"/>
          <w:lang w:bidi="ar"/>
        </w:rPr>
        <w:t>创新点；</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8) </w:t>
      </w:r>
      <w:r>
        <w:rPr>
          <w:rFonts w:ascii="宋体" w:hAnsi="宋体" w:cs="宋体"/>
          <w:snapToGrid w:val="0"/>
          <w:color w:val="000000"/>
          <w:kern w:val="0"/>
          <w:sz w:val="24"/>
          <w:lang w:bidi="ar"/>
        </w:rPr>
        <w:t>结论与展望；</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9) </w:t>
      </w:r>
      <w:r>
        <w:rPr>
          <w:rFonts w:ascii="宋体" w:hAnsi="宋体" w:cs="宋体"/>
          <w:snapToGrid w:val="0"/>
          <w:color w:val="000000"/>
          <w:kern w:val="0"/>
          <w:sz w:val="24"/>
          <w:lang w:bidi="ar"/>
        </w:rPr>
        <w:t>参考文献；</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10)</w:t>
      </w:r>
      <w:r>
        <w:rPr>
          <w:rFonts w:ascii="宋体" w:hAnsi="宋体" w:cs="宋体"/>
          <w:snapToGrid w:val="0"/>
          <w:color w:val="000000"/>
          <w:kern w:val="0"/>
          <w:sz w:val="24"/>
          <w:lang w:bidi="ar"/>
        </w:rPr>
        <w:t>研究报告、</w:t>
      </w:r>
      <w:r>
        <w:rPr>
          <w:rFonts w:ascii="TimesNewRomanPSMT" w:hAnsi="TimesNewRomanPSMT" w:eastAsia="TimesNewRomanPSMT" w:cs="TimesNewRomanPSMT"/>
          <w:snapToGrid w:val="0"/>
          <w:color w:val="000000"/>
          <w:kern w:val="0"/>
          <w:sz w:val="24"/>
          <w:lang w:bidi="ar"/>
        </w:rPr>
        <w:t>PPT</w:t>
      </w:r>
      <w:r>
        <w:rPr>
          <w:rFonts w:ascii="宋体" w:hAnsi="宋体" w:cs="宋体"/>
          <w:snapToGrid w:val="0"/>
          <w:color w:val="000000"/>
          <w:kern w:val="0"/>
          <w:sz w:val="24"/>
          <w:lang w:bidi="ar"/>
        </w:rPr>
        <w:t>和视频等材料中不可出现校名、指导教师和学生信息等，不满足此要求的作品，将酌情扣除</w:t>
      </w:r>
      <w:r>
        <w:rPr>
          <w:rFonts w:ascii="TimesNewRomanPSMT" w:hAnsi="TimesNewRomanPSMT" w:eastAsia="TimesNewRomanPSMT" w:cs="TimesNewRomanPSMT"/>
          <w:snapToGrid w:val="0"/>
          <w:color w:val="000000"/>
          <w:kern w:val="0"/>
          <w:sz w:val="24"/>
          <w:lang w:bidi="ar"/>
        </w:rPr>
        <w:t xml:space="preserve"> 5-10 </w:t>
      </w:r>
      <w:r>
        <w:rPr>
          <w:rFonts w:ascii="宋体" w:hAnsi="宋体" w:cs="宋体"/>
          <w:snapToGrid w:val="0"/>
          <w:color w:val="000000"/>
          <w:kern w:val="0"/>
          <w:sz w:val="24"/>
          <w:lang w:bidi="ar"/>
        </w:rPr>
        <w:t>分。</w:t>
      </w:r>
      <w:r>
        <w:rPr>
          <w:rFonts w:ascii="TimesNewRomanPSMT" w:hAnsi="TimesNewRomanPSMT" w:eastAsia="TimesNewRomanPSMT" w:cs="TimesNewRomanPSMT"/>
          <w:snapToGrid w:val="0"/>
          <w:color w:val="000000"/>
          <w:kern w:val="0"/>
          <w:sz w:val="24"/>
          <w:lang w:bidi="ar"/>
        </w:rPr>
        <w:t xml:space="preserve"> </w:t>
      </w:r>
    </w:p>
    <w:p>
      <w:pPr>
        <w:spacing w:before="314" w:line="288" w:lineRule="auto"/>
        <w:ind w:firstLine="45"/>
        <w:textAlignment w:val="center"/>
        <w:outlineLvl w:val="6"/>
        <w:rPr>
          <w:rFonts w:cs="宋体"/>
          <w:b/>
          <w:bCs/>
          <w:spacing w:val="-14"/>
          <w:w w:val="99"/>
          <w:sz w:val="24"/>
          <w:szCs w:val="28"/>
        </w:rPr>
      </w:pPr>
      <w:r>
        <w:rPr>
          <w:rFonts w:cs="宋体"/>
          <w:b/>
          <w:bCs/>
          <w:spacing w:val="-14"/>
          <w:w w:val="99"/>
          <w:sz w:val="24"/>
          <w:szCs w:val="28"/>
        </w:rPr>
        <w:t>2</w:t>
      </w:r>
      <w:r>
        <w:rPr>
          <w:rFonts w:hint="eastAsia" w:cs="宋体"/>
          <w:b/>
          <w:bCs/>
          <w:spacing w:val="-14"/>
          <w:w w:val="99"/>
          <w:sz w:val="24"/>
          <w:szCs w:val="28"/>
        </w:rPr>
        <w:t>、</w:t>
      </w:r>
      <w:r>
        <w:rPr>
          <w:rFonts w:cs="宋体"/>
          <w:b/>
          <w:bCs/>
          <w:spacing w:val="-14"/>
          <w:w w:val="99"/>
          <w:sz w:val="24"/>
          <w:szCs w:val="28"/>
        </w:rPr>
        <w:t>装置</w:t>
      </w:r>
    </w:p>
    <w:p>
      <w:pPr>
        <w:spacing w:before="179" w:line="288" w:lineRule="auto"/>
        <w:ind w:firstLine="460"/>
        <w:textAlignment w:val="center"/>
        <w:rPr>
          <w:rFonts w:cs="宋体"/>
          <w:sz w:val="24"/>
        </w:rPr>
      </w:pPr>
      <w:r>
        <w:rPr>
          <w:rFonts w:cs="宋体"/>
          <w:spacing w:val="-9"/>
          <w:sz w:val="24"/>
        </w:rPr>
        <w:t>1)规格：尺寸、重量；</w:t>
      </w:r>
    </w:p>
    <w:p>
      <w:pPr>
        <w:spacing w:before="46" w:line="288" w:lineRule="auto"/>
        <w:ind w:left="420" w:firstLine="26"/>
        <w:textAlignment w:val="center"/>
        <w:rPr>
          <w:rFonts w:cs="宋体"/>
          <w:sz w:val="24"/>
        </w:rPr>
      </w:pPr>
      <w:r>
        <w:rPr>
          <w:rFonts w:cs="宋体"/>
          <w:spacing w:val="-5"/>
          <w:sz w:val="24"/>
        </w:rPr>
        <w:t>2)成本；</w:t>
      </w:r>
    </w:p>
    <w:p>
      <w:pPr>
        <w:spacing w:before="46" w:line="288" w:lineRule="auto"/>
        <w:ind w:left="420" w:firstLine="28"/>
        <w:textAlignment w:val="center"/>
        <w:rPr>
          <w:rFonts w:cs="宋体"/>
          <w:spacing w:val="-3"/>
          <w:sz w:val="24"/>
        </w:rPr>
      </w:pPr>
      <w:r>
        <w:rPr>
          <w:rFonts w:cs="宋体"/>
          <w:spacing w:val="-3"/>
          <w:sz w:val="24"/>
        </w:rPr>
        <w:t>3)使用条件及配套要求。</w:t>
      </w:r>
    </w:p>
    <w:p>
      <w:pPr>
        <w:spacing w:before="252" w:line="288" w:lineRule="auto"/>
        <w:textAlignment w:val="center"/>
        <w:outlineLvl w:val="6"/>
        <w:rPr>
          <w:rFonts w:hint="eastAsia" w:ascii="黑体" w:hAnsi="黑体" w:eastAsia="黑体" w:cs="宋体"/>
          <w:spacing w:val="-4"/>
          <w:sz w:val="24"/>
          <w:szCs w:val="28"/>
        </w:rPr>
      </w:pPr>
      <w:r>
        <w:rPr>
          <w:rFonts w:hint="eastAsia" w:ascii="黑体" w:hAnsi="黑体" w:eastAsia="黑体" w:cs="宋体"/>
          <w:spacing w:val="-4"/>
          <w:sz w:val="24"/>
          <w:szCs w:val="28"/>
        </w:rPr>
        <w:t>(二)题目</w:t>
      </w:r>
      <w:r>
        <w:rPr>
          <w:rFonts w:hint="eastAsia" w:cs="宋体"/>
          <w:spacing w:val="-14"/>
          <w:w w:val="99"/>
          <w:sz w:val="24"/>
          <w:szCs w:val="28"/>
        </w:rPr>
        <w:t>5</w:t>
      </w:r>
      <w:r>
        <w:rPr>
          <w:rFonts w:hint="eastAsia" w:ascii="黑体" w:hAnsi="黑体" w:eastAsia="黑体" w:cs="宋体"/>
          <w:spacing w:val="-4"/>
          <w:sz w:val="24"/>
          <w:szCs w:val="28"/>
        </w:rPr>
        <w:t>考核方式(规范)</w:t>
      </w:r>
    </w:p>
    <w:p>
      <w:pPr>
        <w:spacing w:before="314" w:line="288" w:lineRule="auto"/>
        <w:ind w:firstLine="45"/>
        <w:textAlignment w:val="center"/>
        <w:outlineLvl w:val="6"/>
        <w:rPr>
          <w:rFonts w:cs="宋体"/>
          <w:b/>
          <w:bCs/>
          <w:spacing w:val="-14"/>
          <w:w w:val="99"/>
          <w:sz w:val="24"/>
          <w:szCs w:val="28"/>
        </w:rPr>
      </w:pPr>
      <w:r>
        <w:rPr>
          <w:rFonts w:cs="宋体"/>
          <w:b/>
          <w:bCs/>
          <w:spacing w:val="-14"/>
          <w:w w:val="99"/>
          <w:sz w:val="24"/>
          <w:szCs w:val="28"/>
        </w:rPr>
        <w:t>1</w:t>
      </w:r>
      <w:r>
        <w:rPr>
          <w:rFonts w:hint="eastAsia" w:cs="宋体"/>
          <w:b/>
          <w:bCs/>
          <w:spacing w:val="-14"/>
          <w:w w:val="99"/>
          <w:sz w:val="24"/>
          <w:szCs w:val="28"/>
        </w:rPr>
        <w:t>、</w:t>
      </w:r>
      <w:r>
        <w:rPr>
          <w:rFonts w:cs="宋体"/>
          <w:b/>
          <w:bCs/>
          <w:spacing w:val="-14"/>
          <w:w w:val="99"/>
          <w:sz w:val="24"/>
          <w:szCs w:val="28"/>
        </w:rPr>
        <w:t>文档</w:t>
      </w:r>
    </w:p>
    <w:p>
      <w:pPr>
        <w:widowControl/>
        <w:ind w:firstLine="420"/>
        <w:jc w:val="left"/>
      </w:pPr>
      <w:r>
        <w:rPr>
          <w:rFonts w:ascii="宋体" w:hAnsi="宋体" w:cs="宋体"/>
          <w:snapToGrid w:val="0"/>
          <w:color w:val="000000"/>
          <w:kern w:val="0"/>
          <w:sz w:val="24"/>
          <w:lang w:bidi="ar"/>
        </w:rPr>
        <w:t>含视频、研究报告或</w:t>
      </w:r>
      <w:r>
        <w:rPr>
          <w:rFonts w:ascii="TimesNewRomanPSMT" w:hAnsi="TimesNewRomanPSMT" w:eastAsia="TimesNewRomanPSMT" w:cs="TimesNewRomanPSMT"/>
          <w:snapToGrid w:val="0"/>
          <w:color w:val="000000"/>
          <w:kern w:val="0"/>
          <w:sz w:val="24"/>
          <w:lang w:bidi="ar"/>
        </w:rPr>
        <w:t>PPT</w:t>
      </w:r>
      <w:r>
        <w:rPr>
          <w:rFonts w:ascii="宋体" w:hAnsi="宋体" w:cs="宋体"/>
          <w:snapToGrid w:val="0"/>
          <w:color w:val="000000"/>
          <w:kern w:val="0"/>
          <w:sz w:val="24"/>
          <w:lang w:bidi="ar"/>
        </w:rPr>
        <w:t>等，主要包括以下内容：</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1) </w:t>
      </w:r>
      <w:r>
        <w:rPr>
          <w:rFonts w:ascii="宋体" w:hAnsi="宋体" w:cs="宋体"/>
          <w:snapToGrid w:val="0"/>
          <w:color w:val="000000"/>
          <w:kern w:val="0"/>
          <w:sz w:val="24"/>
          <w:lang w:bidi="ar"/>
        </w:rPr>
        <w:t>描述对题意的理解，目标定位；</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2) </w:t>
      </w:r>
      <w:r>
        <w:rPr>
          <w:rFonts w:ascii="宋体" w:hAnsi="宋体" w:cs="宋体"/>
          <w:snapToGrid w:val="0"/>
          <w:color w:val="000000"/>
          <w:kern w:val="0"/>
          <w:sz w:val="24"/>
          <w:lang w:bidi="ar"/>
        </w:rPr>
        <w:t>实验原理和设计方案</w:t>
      </w:r>
      <w:r>
        <w:rPr>
          <w:rFonts w:ascii="TimesNewRomanPSMT" w:hAnsi="TimesNewRomanPSMT" w:eastAsia="TimesNewRomanPSMT" w:cs="TimesNewRomanPSMT"/>
          <w:snapToGrid w:val="0"/>
          <w:color w:val="000000"/>
          <w:kern w:val="0"/>
          <w:sz w:val="24"/>
          <w:lang w:bidi="ar"/>
        </w:rPr>
        <w:t>(</w:t>
      </w:r>
      <w:r>
        <w:rPr>
          <w:rFonts w:ascii="宋体" w:hAnsi="宋体" w:cs="宋体"/>
          <w:snapToGrid w:val="0"/>
          <w:color w:val="000000"/>
          <w:kern w:val="0"/>
          <w:sz w:val="24"/>
          <w:lang w:bidi="ar"/>
        </w:rPr>
        <w:t>理论和实验模型</w:t>
      </w:r>
      <w:r>
        <w:rPr>
          <w:rFonts w:ascii="TimesNewRomanPSMT" w:hAnsi="TimesNewRomanPSMT" w:eastAsia="TimesNewRomanPSMT" w:cs="TimesNewRomanPSMT"/>
          <w:snapToGrid w:val="0"/>
          <w:color w:val="000000"/>
          <w:kern w:val="0"/>
          <w:sz w:val="24"/>
          <w:lang w:bidi="ar"/>
        </w:rPr>
        <w:t xml:space="preserve">) </w:t>
      </w:r>
      <w:r>
        <w:rPr>
          <w:rFonts w:ascii="宋体" w:hAnsi="宋体" w:cs="宋体"/>
          <w:snapToGrid w:val="0"/>
          <w:color w:val="000000"/>
          <w:kern w:val="0"/>
          <w:sz w:val="24"/>
          <w:lang w:bidi="ar"/>
        </w:rPr>
        <w:t>；</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3) </w:t>
      </w:r>
      <w:r>
        <w:rPr>
          <w:rFonts w:ascii="宋体" w:hAnsi="宋体" w:cs="宋体"/>
          <w:snapToGrid w:val="0"/>
          <w:color w:val="000000"/>
          <w:kern w:val="0"/>
          <w:sz w:val="24"/>
          <w:lang w:bidi="ar"/>
        </w:rPr>
        <w:t>视频的设计与实现；</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4) </w:t>
      </w:r>
      <w:r>
        <w:rPr>
          <w:rFonts w:ascii="宋体" w:hAnsi="宋体" w:cs="宋体"/>
          <w:snapToGrid w:val="0"/>
          <w:color w:val="000000"/>
          <w:kern w:val="0"/>
          <w:sz w:val="24"/>
          <w:lang w:bidi="ar"/>
        </w:rPr>
        <w:t>实验数据测量与分析（可选）；</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pPr>
      <w:r>
        <w:rPr>
          <w:rFonts w:ascii="TimesNewRomanPSMT" w:hAnsi="TimesNewRomanPSMT" w:eastAsia="TimesNewRomanPSMT" w:cs="TimesNewRomanPSMT"/>
          <w:snapToGrid w:val="0"/>
          <w:color w:val="000000"/>
          <w:kern w:val="0"/>
          <w:sz w:val="24"/>
          <w:lang w:bidi="ar"/>
        </w:rPr>
        <w:t xml:space="preserve">5) </w:t>
      </w:r>
      <w:r>
        <w:rPr>
          <w:rFonts w:ascii="宋体" w:hAnsi="宋体" w:cs="宋体"/>
          <w:snapToGrid w:val="0"/>
          <w:color w:val="000000"/>
          <w:kern w:val="0"/>
          <w:sz w:val="24"/>
          <w:lang w:bidi="ar"/>
        </w:rPr>
        <w:t>结论和创新点；</w:t>
      </w:r>
      <w:r>
        <w:rPr>
          <w:rFonts w:ascii="TimesNewRomanPSMT" w:hAnsi="TimesNewRomanPSMT" w:eastAsia="TimesNewRomanPSMT" w:cs="TimesNewRomanPSMT"/>
          <w:snapToGrid w:val="0"/>
          <w:color w:val="000000"/>
          <w:kern w:val="0"/>
          <w:sz w:val="24"/>
          <w:lang w:bidi="ar"/>
        </w:rPr>
        <w:t xml:space="preserve"> </w:t>
      </w:r>
    </w:p>
    <w:p>
      <w:pPr>
        <w:widowControl/>
        <w:ind w:firstLine="420"/>
        <w:jc w:val="left"/>
        <w:rPr>
          <w:rFonts w:hint="eastAsia"/>
        </w:rPr>
      </w:pPr>
      <w:r>
        <w:rPr>
          <w:rFonts w:ascii="TimesNewRomanPSMT" w:hAnsi="TimesNewRomanPSMT" w:eastAsia="TimesNewRomanPSMT" w:cs="TimesNewRomanPSMT"/>
          <w:snapToGrid w:val="0"/>
          <w:color w:val="000000"/>
          <w:kern w:val="0"/>
          <w:sz w:val="24"/>
          <w:lang w:bidi="ar"/>
        </w:rPr>
        <w:t xml:space="preserve">6) </w:t>
      </w:r>
      <w:r>
        <w:rPr>
          <w:rFonts w:ascii="宋体" w:hAnsi="宋体" w:cs="宋体"/>
          <w:snapToGrid w:val="0"/>
          <w:color w:val="000000"/>
          <w:kern w:val="0"/>
          <w:sz w:val="24"/>
          <w:lang w:bidi="ar"/>
        </w:rPr>
        <w:t>参考资料</w:t>
      </w:r>
      <w:r>
        <w:rPr>
          <w:rFonts w:ascii="TimesNewRomanPSMT" w:hAnsi="TimesNewRomanPSMT" w:eastAsia="TimesNewRomanPSMT" w:cs="TimesNewRomanPSMT"/>
          <w:snapToGrid w:val="0"/>
          <w:color w:val="000000"/>
          <w:kern w:val="0"/>
          <w:sz w:val="24"/>
          <w:lang w:bidi="ar"/>
        </w:rPr>
        <w:t xml:space="preserve">; </w:t>
      </w:r>
    </w:p>
    <w:p>
      <w:pPr>
        <w:spacing w:before="314" w:line="288" w:lineRule="auto"/>
        <w:ind w:firstLine="45"/>
        <w:textAlignment w:val="center"/>
        <w:outlineLvl w:val="6"/>
        <w:rPr>
          <w:rFonts w:cs="宋体"/>
          <w:b/>
          <w:bCs/>
          <w:spacing w:val="-14"/>
          <w:w w:val="99"/>
          <w:sz w:val="24"/>
          <w:szCs w:val="28"/>
        </w:rPr>
      </w:pPr>
      <w:r>
        <w:rPr>
          <w:rFonts w:cs="宋体"/>
          <w:b/>
          <w:bCs/>
          <w:spacing w:val="-14"/>
          <w:w w:val="99"/>
          <w:sz w:val="24"/>
          <w:szCs w:val="28"/>
        </w:rPr>
        <w:t>2</w:t>
      </w:r>
      <w:r>
        <w:rPr>
          <w:rFonts w:hint="eastAsia" w:cs="宋体"/>
          <w:b/>
          <w:bCs/>
          <w:spacing w:val="-14"/>
          <w:w w:val="99"/>
          <w:sz w:val="24"/>
          <w:szCs w:val="28"/>
        </w:rPr>
        <w:t>、视频格式要求</w:t>
      </w:r>
    </w:p>
    <w:p>
      <w:pPr>
        <w:widowControl/>
        <w:ind w:firstLine="420"/>
        <w:jc w:val="left"/>
        <w:rPr>
          <w:rFonts w:hint="eastAsia" w:ascii="TimesNewRomanPSMT" w:hAnsi="TimesNewRomanPSMT" w:eastAsia="TimesNewRomanPSMT" w:cs="TimesNewRomanPSMT"/>
          <w:snapToGrid w:val="0"/>
          <w:color w:val="000000"/>
          <w:kern w:val="0"/>
          <w:sz w:val="23"/>
          <w:szCs w:val="23"/>
          <w:lang w:bidi="ar"/>
        </w:rPr>
      </w:pPr>
      <w:r>
        <w:rPr>
          <w:rFonts w:ascii="宋体" w:hAnsi="宋体" w:cs="宋体"/>
          <w:color w:val="000000"/>
          <w:sz w:val="24"/>
        </w:rPr>
        <w:t>见《</w:t>
      </w:r>
      <w:r>
        <w:rPr>
          <w:rFonts w:ascii="TimesNewRomanPSMT" w:hAnsi="TimesNewRomanPSMT" w:eastAsia="TimesNewRomanPSMT" w:cs="TimesNewRomanPSMT"/>
          <w:color w:val="000000"/>
          <w:sz w:val="24"/>
        </w:rPr>
        <w:t>2023</w:t>
      </w:r>
      <w:r>
        <w:rPr>
          <w:rFonts w:ascii="宋体" w:hAnsi="宋体" w:cs="宋体"/>
          <w:color w:val="000000"/>
          <w:sz w:val="24"/>
        </w:rPr>
        <w:t>年全国大学生物理实验竞赛</w:t>
      </w:r>
      <w:r>
        <w:rPr>
          <w:rFonts w:ascii="TimesNewRomanPSMT" w:hAnsi="TimesNewRomanPSMT" w:eastAsia="TimesNewRomanPSMT" w:cs="TimesNewRomanPSMT"/>
          <w:color w:val="000000"/>
          <w:sz w:val="24"/>
        </w:rPr>
        <w:t>(</w:t>
      </w:r>
      <w:r>
        <w:rPr>
          <w:rFonts w:ascii="宋体" w:hAnsi="宋体" w:cs="宋体"/>
          <w:color w:val="000000"/>
          <w:sz w:val="24"/>
        </w:rPr>
        <w:t>创新</w:t>
      </w:r>
      <w:r>
        <w:rPr>
          <w:rFonts w:ascii="TimesNewRomanPSMT" w:hAnsi="TimesNewRomanPSMT" w:eastAsia="TimesNewRomanPSMT" w:cs="TimesNewRomanPSMT"/>
          <w:color w:val="000000"/>
          <w:sz w:val="24"/>
        </w:rPr>
        <w:t>)</w:t>
      </w:r>
      <w:r>
        <w:rPr>
          <w:rFonts w:ascii="宋体" w:hAnsi="宋体" w:cs="宋体"/>
          <w:color w:val="000000"/>
          <w:sz w:val="24"/>
        </w:rPr>
        <w:t>科普视频的格式要求》</w:t>
      </w:r>
    </w:p>
    <w:p>
      <w:pPr>
        <w:spacing w:before="187" w:line="288" w:lineRule="auto"/>
        <w:ind w:right="13"/>
        <w:jc w:val="center"/>
        <w:textAlignment w:val="center"/>
        <w:rPr>
          <w:rFonts w:ascii="宋体" w:hAnsi="宋体" w:cs="宋体"/>
          <w:b/>
          <w:bCs/>
          <w:color w:val="000000"/>
          <w:sz w:val="28"/>
          <w:szCs w:val="28"/>
        </w:rPr>
      </w:pPr>
      <w:r>
        <w:rPr>
          <w:rFonts w:eastAsia="TimesNewRomanPS-BoldMT"/>
          <w:b/>
          <w:bCs/>
          <w:color w:val="000000"/>
          <w:sz w:val="28"/>
          <w:szCs w:val="28"/>
        </w:rPr>
        <w:t>2023</w:t>
      </w:r>
      <w:r>
        <w:rPr>
          <w:rFonts w:ascii="宋体" w:hAnsi="宋体" w:cs="宋体"/>
          <w:b/>
          <w:bCs/>
          <w:color w:val="000000"/>
          <w:sz w:val="28"/>
          <w:szCs w:val="28"/>
        </w:rPr>
        <w:t>年全国大学生物理实验竞赛（创新）</w:t>
      </w:r>
    </w:p>
    <w:p>
      <w:pPr>
        <w:spacing w:before="187" w:line="288" w:lineRule="auto"/>
        <w:ind w:right="13"/>
        <w:jc w:val="center"/>
        <w:textAlignment w:val="center"/>
        <w:rPr>
          <w:rFonts w:ascii="宋体" w:hAnsi="宋体" w:cs="宋体"/>
          <w:b/>
          <w:bCs/>
          <w:color w:val="000000"/>
          <w:sz w:val="28"/>
          <w:szCs w:val="28"/>
        </w:rPr>
      </w:pPr>
      <w:r>
        <w:rPr>
          <w:rFonts w:ascii="宋体" w:hAnsi="宋体" w:cs="宋体"/>
          <w:b/>
          <w:bCs/>
          <w:color w:val="000000"/>
          <w:sz w:val="28"/>
          <w:szCs w:val="28"/>
        </w:rPr>
        <w:t>科普视频的格式要求</w:t>
      </w:r>
    </w:p>
    <w:p>
      <w:pPr>
        <w:widowControl/>
        <w:numPr>
          <w:ilvl w:val="0"/>
          <w:numId w:val="2"/>
        </w:numPr>
        <w:kinsoku w:val="0"/>
        <w:autoSpaceDE w:val="0"/>
        <w:autoSpaceDN w:val="0"/>
        <w:adjustRightInd w:val="0"/>
        <w:snapToGrid w:val="0"/>
        <w:spacing w:before="187" w:line="288" w:lineRule="auto"/>
        <w:ind w:left="0" w:right="13"/>
        <w:jc w:val="left"/>
        <w:textAlignment w:val="center"/>
        <w:rPr>
          <w:rFonts w:ascii="宋体" w:hAnsi="宋体" w:cs="宋体"/>
          <w:b/>
          <w:bCs/>
          <w:color w:val="000000"/>
          <w:sz w:val="28"/>
          <w:szCs w:val="28"/>
        </w:rPr>
      </w:pPr>
      <w:r>
        <w:rPr>
          <w:rFonts w:hint="eastAsia" w:ascii="宋体" w:hAnsi="宋体" w:cs="宋体"/>
          <w:b/>
          <w:bCs/>
          <w:color w:val="000000"/>
          <w:sz w:val="28"/>
          <w:szCs w:val="28"/>
        </w:rPr>
        <w:t>录制软件</w:t>
      </w:r>
    </w:p>
    <w:p>
      <w:pPr>
        <w:spacing w:before="187" w:line="288" w:lineRule="auto"/>
        <w:ind w:left="420" w:right="13" w:firstLine="420"/>
        <w:jc w:val="left"/>
        <w:textAlignment w:val="center"/>
        <w:rPr>
          <w:rFonts w:ascii="宋体" w:hAnsi="宋体" w:cs="宋体"/>
          <w:b/>
          <w:bCs/>
          <w:color w:val="000000"/>
          <w:sz w:val="28"/>
          <w:szCs w:val="28"/>
        </w:rPr>
      </w:pPr>
      <w:r>
        <w:rPr>
          <w:rFonts w:ascii="宋体" w:hAnsi="宋体" w:cs="宋体"/>
          <w:color w:val="000000"/>
          <w:sz w:val="24"/>
        </w:rPr>
        <w:t>录制软件不限，参赛队伍自行选取。</w:t>
      </w:r>
    </w:p>
    <w:p>
      <w:pPr>
        <w:widowControl/>
        <w:numPr>
          <w:ilvl w:val="0"/>
          <w:numId w:val="2"/>
        </w:numPr>
        <w:kinsoku w:val="0"/>
        <w:autoSpaceDE w:val="0"/>
        <w:autoSpaceDN w:val="0"/>
        <w:adjustRightInd w:val="0"/>
        <w:snapToGrid w:val="0"/>
        <w:spacing w:before="187" w:line="288" w:lineRule="auto"/>
        <w:ind w:left="0" w:right="13"/>
        <w:jc w:val="left"/>
        <w:textAlignment w:val="center"/>
        <w:rPr>
          <w:rFonts w:ascii="宋体" w:hAnsi="宋体" w:cs="宋体"/>
          <w:b/>
          <w:bCs/>
          <w:color w:val="000000"/>
          <w:sz w:val="28"/>
          <w:szCs w:val="28"/>
        </w:rPr>
      </w:pPr>
      <w:r>
        <w:rPr>
          <w:rFonts w:hint="eastAsia" w:ascii="宋体" w:hAnsi="宋体" w:cs="宋体"/>
          <w:b/>
          <w:bCs/>
          <w:color w:val="000000"/>
          <w:sz w:val="28"/>
          <w:szCs w:val="28"/>
        </w:rPr>
        <w:t>视频压缩格式及技术参数</w:t>
      </w:r>
    </w:p>
    <w:p>
      <w:pPr>
        <w:widowControl/>
        <w:ind w:left="420" w:firstLine="420"/>
        <w:jc w:val="left"/>
      </w:pPr>
      <w:r>
        <w:rPr>
          <w:rFonts w:ascii="TimesNewRomanPSMT" w:hAnsi="TimesNewRomanPSMT" w:eastAsia="TimesNewRomanPSMT" w:cs="TimesNewRomanPSMT"/>
          <w:snapToGrid w:val="0"/>
          <w:color w:val="000000"/>
          <w:kern w:val="0"/>
          <w:sz w:val="24"/>
          <w:lang w:bidi="ar"/>
        </w:rPr>
        <w:t>1.</w:t>
      </w:r>
      <w:r>
        <w:rPr>
          <w:rFonts w:ascii="宋体" w:hAnsi="宋体" w:cs="宋体"/>
          <w:snapToGrid w:val="0"/>
          <w:color w:val="000000"/>
          <w:kern w:val="0"/>
          <w:sz w:val="24"/>
          <w:lang w:bidi="ar"/>
        </w:rPr>
        <w:t>压缩格式：采用</w:t>
      </w:r>
      <w:r>
        <w:rPr>
          <w:rFonts w:ascii="TimesNewRomanPSMT" w:hAnsi="TimesNewRomanPSMT" w:eastAsia="TimesNewRomanPSMT" w:cs="TimesNewRomanPSMT"/>
          <w:snapToGrid w:val="0"/>
          <w:color w:val="000000"/>
          <w:kern w:val="0"/>
          <w:sz w:val="24"/>
          <w:lang w:bidi="ar"/>
        </w:rPr>
        <w:t>H.264/AVC</w:t>
      </w:r>
      <w:r>
        <w:rPr>
          <w:rFonts w:ascii="宋体" w:hAnsi="宋体" w:cs="宋体"/>
          <w:snapToGrid w:val="0"/>
          <w:color w:val="000000"/>
          <w:kern w:val="0"/>
          <w:sz w:val="24"/>
          <w:lang w:bidi="ar"/>
        </w:rPr>
        <w:t>（</w:t>
      </w:r>
      <w:r>
        <w:rPr>
          <w:rFonts w:ascii="TimesNewRomanPSMT" w:hAnsi="TimesNewRomanPSMT" w:eastAsia="TimesNewRomanPSMT" w:cs="TimesNewRomanPSMT"/>
          <w:snapToGrid w:val="0"/>
          <w:color w:val="000000"/>
          <w:kern w:val="0"/>
          <w:sz w:val="24"/>
          <w:lang w:bidi="ar"/>
        </w:rPr>
        <w:t>MPEG-4 Part10</w:t>
      </w:r>
      <w:r>
        <w:rPr>
          <w:rFonts w:ascii="宋体" w:hAnsi="宋体" w:cs="宋体"/>
          <w:snapToGrid w:val="0"/>
          <w:color w:val="000000"/>
          <w:kern w:val="0"/>
          <w:sz w:val="24"/>
          <w:lang w:bidi="ar"/>
        </w:rPr>
        <w:t>）编码格式。</w:t>
      </w:r>
      <w:r>
        <w:rPr>
          <w:rFonts w:ascii="TimesNewRomanPSMT" w:hAnsi="TimesNewRomanPSMT" w:eastAsia="TimesNewRomanPSMT" w:cs="TimesNewRomanPSMT"/>
          <w:snapToGrid w:val="0"/>
          <w:color w:val="000000"/>
          <w:kern w:val="0"/>
          <w:sz w:val="24"/>
          <w:lang w:bidi="ar"/>
        </w:rPr>
        <w:t xml:space="preserve"> </w:t>
      </w:r>
    </w:p>
    <w:p>
      <w:pPr>
        <w:widowControl/>
        <w:ind w:left="420" w:firstLine="420"/>
        <w:jc w:val="left"/>
      </w:pPr>
      <w:r>
        <w:rPr>
          <w:rFonts w:ascii="TimesNewRomanPSMT" w:hAnsi="TimesNewRomanPSMT" w:eastAsia="TimesNewRomanPSMT" w:cs="TimesNewRomanPSMT"/>
          <w:snapToGrid w:val="0"/>
          <w:color w:val="000000"/>
          <w:kern w:val="0"/>
          <w:sz w:val="24"/>
          <w:lang w:bidi="ar"/>
        </w:rPr>
        <w:t>2.</w:t>
      </w:r>
      <w:r>
        <w:rPr>
          <w:rFonts w:ascii="宋体" w:hAnsi="宋体" w:cs="宋体"/>
          <w:snapToGrid w:val="0"/>
          <w:color w:val="000000"/>
          <w:kern w:val="0"/>
          <w:sz w:val="24"/>
          <w:lang w:bidi="ar"/>
        </w:rPr>
        <w:t>码流：动态码流的码率为不低于</w:t>
      </w:r>
      <w:r>
        <w:rPr>
          <w:rFonts w:ascii="TimesNewRomanPSMT" w:hAnsi="TimesNewRomanPSMT" w:eastAsia="TimesNewRomanPSMT" w:cs="TimesNewRomanPSMT"/>
          <w:snapToGrid w:val="0"/>
          <w:color w:val="000000"/>
          <w:kern w:val="0"/>
          <w:sz w:val="24"/>
          <w:lang w:bidi="ar"/>
        </w:rPr>
        <w:t>1024Kbps</w:t>
      </w:r>
      <w:r>
        <w:rPr>
          <w:rFonts w:ascii="宋体" w:hAnsi="宋体" w:cs="宋体"/>
          <w:snapToGrid w:val="0"/>
          <w:color w:val="000000"/>
          <w:kern w:val="0"/>
          <w:sz w:val="24"/>
          <w:lang w:bidi="ar"/>
        </w:rPr>
        <w:t>，不超过</w:t>
      </w:r>
      <w:r>
        <w:rPr>
          <w:rFonts w:ascii="TimesNewRomanPSMT" w:hAnsi="TimesNewRomanPSMT" w:eastAsia="TimesNewRomanPSMT" w:cs="TimesNewRomanPSMT"/>
          <w:snapToGrid w:val="0"/>
          <w:color w:val="000000"/>
          <w:kern w:val="0"/>
          <w:sz w:val="24"/>
          <w:lang w:bidi="ar"/>
        </w:rPr>
        <w:t>1280Kbps</w:t>
      </w:r>
      <w:r>
        <w:rPr>
          <w:rFonts w:ascii="宋体" w:hAnsi="宋体" w:cs="宋体"/>
          <w:snapToGrid w:val="0"/>
          <w:color w:val="000000"/>
          <w:kern w:val="0"/>
          <w:sz w:val="24"/>
          <w:lang w:bidi="ar"/>
        </w:rPr>
        <w:t>。</w:t>
      </w:r>
      <w:r>
        <w:rPr>
          <w:rFonts w:ascii="TimesNewRomanPSMT" w:hAnsi="TimesNewRomanPSMT" w:eastAsia="TimesNewRomanPSMT" w:cs="TimesNewRomanPSMT"/>
          <w:snapToGrid w:val="0"/>
          <w:color w:val="000000"/>
          <w:kern w:val="0"/>
          <w:sz w:val="24"/>
          <w:lang w:bidi="ar"/>
        </w:rPr>
        <w:t xml:space="preserve"> </w:t>
      </w:r>
    </w:p>
    <w:p>
      <w:pPr>
        <w:widowControl/>
        <w:ind w:left="420" w:firstLine="420"/>
        <w:jc w:val="left"/>
      </w:pPr>
      <w:r>
        <w:rPr>
          <w:rFonts w:ascii="TimesNewRomanPSMT" w:hAnsi="TimesNewRomanPSMT" w:eastAsia="TimesNewRomanPSMT" w:cs="TimesNewRomanPSMT"/>
          <w:snapToGrid w:val="0"/>
          <w:color w:val="000000"/>
          <w:kern w:val="0"/>
          <w:sz w:val="24"/>
          <w:lang w:bidi="ar"/>
        </w:rPr>
        <w:t>3.</w:t>
      </w:r>
      <w:r>
        <w:rPr>
          <w:rFonts w:ascii="宋体" w:hAnsi="宋体" w:cs="宋体"/>
          <w:snapToGrid w:val="0"/>
          <w:color w:val="000000"/>
          <w:kern w:val="0"/>
          <w:sz w:val="24"/>
          <w:lang w:bidi="ar"/>
        </w:rPr>
        <w:t>分辨率</w:t>
      </w:r>
      <w:r>
        <w:rPr>
          <w:rFonts w:ascii="TimesNewRomanPSMT" w:hAnsi="TimesNewRomanPSMT" w:eastAsia="TimesNewRomanPSMT" w:cs="TimesNewRomanPSMT"/>
          <w:snapToGrid w:val="0"/>
          <w:color w:val="000000"/>
          <w:kern w:val="0"/>
          <w:sz w:val="24"/>
          <w:lang w:bidi="ar"/>
        </w:rPr>
        <w:t xml:space="preserve"> </w:t>
      </w:r>
    </w:p>
    <w:p>
      <w:pPr>
        <w:widowControl/>
        <w:ind w:left="420" w:firstLine="420"/>
        <w:jc w:val="left"/>
      </w:pPr>
      <w:r>
        <w:rPr>
          <w:rFonts w:ascii="宋体" w:hAnsi="宋体" w:cs="宋体"/>
          <w:snapToGrid w:val="0"/>
          <w:color w:val="000000"/>
          <w:kern w:val="0"/>
          <w:sz w:val="24"/>
          <w:lang w:bidi="ar"/>
        </w:rPr>
        <w:t>（</w:t>
      </w:r>
      <w:r>
        <w:rPr>
          <w:rFonts w:ascii="TimesNewRomanPSMT" w:hAnsi="TimesNewRomanPSMT" w:eastAsia="TimesNewRomanPSMT" w:cs="TimesNewRomanPSMT"/>
          <w:snapToGrid w:val="0"/>
          <w:color w:val="000000"/>
          <w:kern w:val="0"/>
          <w:sz w:val="24"/>
          <w:lang w:bidi="ar"/>
        </w:rPr>
        <w:t>1</w:t>
      </w:r>
      <w:r>
        <w:rPr>
          <w:rFonts w:ascii="宋体" w:hAnsi="宋体" w:cs="宋体"/>
          <w:snapToGrid w:val="0"/>
          <w:color w:val="000000"/>
          <w:kern w:val="0"/>
          <w:sz w:val="24"/>
          <w:lang w:bidi="ar"/>
        </w:rPr>
        <w:t>）采用标清</w:t>
      </w:r>
      <w:r>
        <w:rPr>
          <w:rFonts w:ascii="TimesNewRomanPSMT" w:hAnsi="TimesNewRomanPSMT" w:eastAsia="TimesNewRomanPSMT" w:cs="TimesNewRomanPSMT"/>
          <w:snapToGrid w:val="0"/>
          <w:color w:val="000000"/>
          <w:kern w:val="0"/>
          <w:sz w:val="24"/>
          <w:lang w:bidi="ar"/>
        </w:rPr>
        <w:t>4:3</w:t>
      </w:r>
      <w:r>
        <w:rPr>
          <w:rFonts w:ascii="宋体" w:hAnsi="宋体" w:cs="宋体"/>
          <w:snapToGrid w:val="0"/>
          <w:color w:val="000000"/>
          <w:kern w:val="0"/>
          <w:sz w:val="24"/>
          <w:lang w:bidi="ar"/>
        </w:rPr>
        <w:t>拍摄时，建议设定为</w:t>
      </w:r>
      <w:r>
        <w:rPr>
          <w:rFonts w:ascii="TimesNewRomanPSMT" w:hAnsi="TimesNewRomanPSMT" w:eastAsia="TimesNewRomanPSMT" w:cs="TimesNewRomanPSMT"/>
          <w:snapToGrid w:val="0"/>
          <w:color w:val="000000"/>
          <w:kern w:val="0"/>
          <w:sz w:val="24"/>
          <w:lang w:bidi="ar"/>
        </w:rPr>
        <w:t>720×576</w:t>
      </w:r>
      <w:r>
        <w:rPr>
          <w:rFonts w:ascii="宋体" w:hAnsi="宋体" w:cs="宋体"/>
          <w:snapToGrid w:val="0"/>
          <w:color w:val="000000"/>
          <w:kern w:val="0"/>
          <w:sz w:val="24"/>
          <w:lang w:bidi="ar"/>
        </w:rPr>
        <w:t>；</w:t>
      </w:r>
      <w:r>
        <w:rPr>
          <w:rFonts w:ascii="TimesNewRomanPSMT" w:hAnsi="TimesNewRomanPSMT" w:eastAsia="TimesNewRomanPSMT" w:cs="TimesNewRomanPSMT"/>
          <w:snapToGrid w:val="0"/>
          <w:color w:val="000000"/>
          <w:kern w:val="0"/>
          <w:sz w:val="24"/>
          <w:lang w:bidi="ar"/>
        </w:rPr>
        <w:t xml:space="preserve"> </w:t>
      </w:r>
    </w:p>
    <w:p>
      <w:pPr>
        <w:widowControl/>
        <w:ind w:left="420" w:firstLine="420"/>
        <w:jc w:val="left"/>
      </w:pPr>
      <w:r>
        <w:rPr>
          <w:rFonts w:ascii="宋体" w:hAnsi="宋体" w:cs="宋体"/>
          <w:snapToGrid w:val="0"/>
          <w:color w:val="000000"/>
          <w:kern w:val="0"/>
          <w:sz w:val="24"/>
          <w:lang w:bidi="ar"/>
        </w:rPr>
        <w:t>（</w:t>
      </w:r>
      <w:r>
        <w:rPr>
          <w:rFonts w:ascii="TimesNewRomanPSMT" w:hAnsi="TimesNewRomanPSMT" w:eastAsia="TimesNewRomanPSMT" w:cs="TimesNewRomanPSMT"/>
          <w:snapToGrid w:val="0"/>
          <w:color w:val="000000"/>
          <w:kern w:val="0"/>
          <w:sz w:val="24"/>
          <w:lang w:bidi="ar"/>
        </w:rPr>
        <w:t>2</w:t>
      </w:r>
      <w:r>
        <w:rPr>
          <w:rFonts w:ascii="宋体" w:hAnsi="宋体" w:cs="宋体"/>
          <w:snapToGrid w:val="0"/>
          <w:color w:val="000000"/>
          <w:kern w:val="0"/>
          <w:sz w:val="24"/>
          <w:lang w:bidi="ar"/>
        </w:rPr>
        <w:t>）采用高清</w:t>
      </w:r>
      <w:r>
        <w:rPr>
          <w:rFonts w:ascii="TimesNewRomanPSMT" w:hAnsi="TimesNewRomanPSMT" w:eastAsia="TimesNewRomanPSMT" w:cs="TimesNewRomanPSMT"/>
          <w:snapToGrid w:val="0"/>
          <w:color w:val="000000"/>
          <w:kern w:val="0"/>
          <w:sz w:val="24"/>
          <w:lang w:bidi="ar"/>
        </w:rPr>
        <w:t>16:9</w:t>
      </w:r>
      <w:r>
        <w:rPr>
          <w:rFonts w:ascii="宋体" w:hAnsi="宋体" w:cs="宋体"/>
          <w:snapToGrid w:val="0"/>
          <w:color w:val="000000"/>
          <w:kern w:val="0"/>
          <w:sz w:val="24"/>
          <w:lang w:bidi="ar"/>
        </w:rPr>
        <w:t>拍摄时，建议设定为</w:t>
      </w:r>
      <w:r>
        <w:rPr>
          <w:rFonts w:ascii="TimesNewRomanPSMT" w:hAnsi="TimesNewRomanPSMT" w:eastAsia="TimesNewRomanPSMT" w:cs="TimesNewRomanPSMT"/>
          <w:snapToGrid w:val="0"/>
          <w:color w:val="000000"/>
          <w:kern w:val="0"/>
          <w:sz w:val="24"/>
          <w:lang w:bidi="ar"/>
        </w:rPr>
        <w:t>1280×720</w:t>
      </w:r>
      <w:r>
        <w:rPr>
          <w:rFonts w:ascii="宋体" w:hAnsi="宋体" w:cs="宋体"/>
          <w:snapToGrid w:val="0"/>
          <w:color w:val="000000"/>
          <w:kern w:val="0"/>
          <w:sz w:val="24"/>
          <w:lang w:bidi="ar"/>
        </w:rPr>
        <w:t>；</w:t>
      </w:r>
      <w:r>
        <w:rPr>
          <w:rFonts w:ascii="TimesNewRomanPSMT" w:hAnsi="TimesNewRomanPSMT" w:eastAsia="TimesNewRomanPSMT" w:cs="TimesNewRomanPSMT"/>
          <w:snapToGrid w:val="0"/>
          <w:color w:val="000000"/>
          <w:kern w:val="0"/>
          <w:sz w:val="24"/>
          <w:lang w:bidi="ar"/>
        </w:rPr>
        <w:t xml:space="preserve"> </w:t>
      </w:r>
    </w:p>
    <w:p>
      <w:pPr>
        <w:widowControl/>
        <w:ind w:left="420" w:firstLine="420"/>
        <w:jc w:val="left"/>
        <w:rPr>
          <w:rFonts w:ascii="宋体" w:hAnsi="宋体" w:cs="宋体"/>
          <w:color w:val="000000"/>
          <w:sz w:val="24"/>
        </w:rPr>
      </w:pPr>
      <w:r>
        <w:rPr>
          <w:rFonts w:ascii="宋体" w:hAnsi="宋体" w:cs="宋体"/>
          <w:snapToGrid w:val="0"/>
          <w:color w:val="000000"/>
          <w:kern w:val="0"/>
          <w:sz w:val="24"/>
          <w:lang w:bidi="ar"/>
        </w:rPr>
        <w:t>（</w:t>
      </w:r>
      <w:r>
        <w:rPr>
          <w:rFonts w:ascii="TimesNewRomanPSMT" w:hAnsi="TimesNewRomanPSMT" w:eastAsia="TimesNewRomanPSMT" w:cs="TimesNewRomanPSMT"/>
          <w:snapToGrid w:val="0"/>
          <w:color w:val="000000"/>
          <w:kern w:val="0"/>
          <w:sz w:val="24"/>
          <w:lang w:bidi="ar"/>
        </w:rPr>
        <w:t>3</w:t>
      </w:r>
      <w:r>
        <w:rPr>
          <w:rFonts w:ascii="宋体" w:hAnsi="宋体" w:cs="宋体"/>
          <w:snapToGrid w:val="0"/>
          <w:color w:val="000000"/>
          <w:kern w:val="0"/>
          <w:sz w:val="24"/>
          <w:lang w:bidi="ar"/>
        </w:rPr>
        <w:t>）在同一参赛作品中，不同来源的视频素材的视频分辨率应统一，</w:t>
      </w:r>
      <w:r>
        <w:rPr>
          <w:rFonts w:ascii="宋体" w:hAnsi="宋体" w:cs="宋体"/>
          <w:color w:val="000000"/>
          <w:sz w:val="24"/>
        </w:rPr>
        <w:t>不得标清和高清混用。</w:t>
      </w:r>
    </w:p>
    <w:p>
      <w:pPr>
        <w:widowControl/>
        <w:ind w:left="420" w:firstLine="420"/>
        <w:jc w:val="left"/>
      </w:pPr>
      <w:r>
        <w:rPr>
          <w:rFonts w:ascii="TimesNewRomanPSMT" w:hAnsi="TimesNewRomanPSMT" w:eastAsia="TimesNewRomanPSMT" w:cs="TimesNewRomanPSMT"/>
          <w:snapToGrid w:val="0"/>
          <w:color w:val="000000"/>
          <w:kern w:val="0"/>
          <w:sz w:val="24"/>
          <w:lang w:bidi="ar"/>
        </w:rPr>
        <w:t>4.</w:t>
      </w:r>
      <w:r>
        <w:rPr>
          <w:rFonts w:ascii="宋体" w:hAnsi="宋体" w:cs="宋体"/>
          <w:snapToGrid w:val="0"/>
          <w:color w:val="000000"/>
          <w:kern w:val="0"/>
          <w:sz w:val="24"/>
          <w:lang w:bidi="ar"/>
        </w:rPr>
        <w:t>画幅宽高比</w:t>
      </w:r>
      <w:r>
        <w:rPr>
          <w:rFonts w:ascii="TimesNewRomanPSMT" w:hAnsi="TimesNewRomanPSMT" w:eastAsia="TimesNewRomanPSMT" w:cs="TimesNewRomanPSMT"/>
          <w:snapToGrid w:val="0"/>
          <w:color w:val="000000"/>
          <w:kern w:val="0"/>
          <w:sz w:val="24"/>
          <w:lang w:bidi="ar"/>
        </w:rPr>
        <w:t xml:space="preserve"> </w:t>
      </w:r>
    </w:p>
    <w:p>
      <w:pPr>
        <w:widowControl/>
        <w:ind w:left="420" w:firstLine="420"/>
        <w:jc w:val="left"/>
      </w:pPr>
      <w:r>
        <w:rPr>
          <w:rFonts w:ascii="宋体" w:hAnsi="宋体" w:cs="宋体"/>
          <w:snapToGrid w:val="0"/>
          <w:color w:val="000000"/>
          <w:kern w:val="0"/>
          <w:sz w:val="24"/>
          <w:lang w:bidi="ar"/>
        </w:rPr>
        <w:t>（</w:t>
      </w:r>
      <w:r>
        <w:rPr>
          <w:rFonts w:ascii="TimesNewRomanPSMT" w:hAnsi="TimesNewRomanPSMT" w:eastAsia="TimesNewRomanPSMT" w:cs="TimesNewRomanPSMT"/>
          <w:snapToGrid w:val="0"/>
          <w:color w:val="000000"/>
          <w:kern w:val="0"/>
          <w:sz w:val="24"/>
          <w:lang w:bidi="ar"/>
        </w:rPr>
        <w:t>1</w:t>
      </w:r>
      <w:r>
        <w:rPr>
          <w:rFonts w:ascii="宋体" w:hAnsi="宋体" w:cs="宋体"/>
          <w:snapToGrid w:val="0"/>
          <w:color w:val="000000"/>
          <w:kern w:val="0"/>
          <w:sz w:val="24"/>
          <w:lang w:bidi="ar"/>
        </w:rPr>
        <w:t>）分辨率设定为</w:t>
      </w:r>
      <w:r>
        <w:rPr>
          <w:rFonts w:ascii="TimesNewRomanPSMT" w:hAnsi="TimesNewRomanPSMT" w:eastAsia="TimesNewRomanPSMT" w:cs="TimesNewRomanPSMT"/>
          <w:snapToGrid w:val="0"/>
          <w:color w:val="000000"/>
          <w:kern w:val="0"/>
          <w:sz w:val="24"/>
          <w:lang w:bidi="ar"/>
        </w:rPr>
        <w:t>720×576</w:t>
      </w:r>
      <w:r>
        <w:rPr>
          <w:rFonts w:ascii="宋体" w:hAnsi="宋体" w:cs="宋体"/>
          <w:snapToGrid w:val="0"/>
          <w:color w:val="000000"/>
          <w:kern w:val="0"/>
          <w:sz w:val="24"/>
          <w:lang w:bidi="ar"/>
        </w:rPr>
        <w:t>的，选定</w:t>
      </w:r>
      <w:r>
        <w:rPr>
          <w:rFonts w:ascii="TimesNewRomanPSMT" w:hAnsi="TimesNewRomanPSMT" w:eastAsia="TimesNewRomanPSMT" w:cs="TimesNewRomanPSMT"/>
          <w:snapToGrid w:val="0"/>
          <w:color w:val="000000"/>
          <w:kern w:val="0"/>
          <w:sz w:val="24"/>
          <w:lang w:bidi="ar"/>
        </w:rPr>
        <w:t>4:3</w:t>
      </w:r>
      <w:r>
        <w:rPr>
          <w:rFonts w:ascii="宋体" w:hAnsi="宋体" w:cs="宋体"/>
          <w:snapToGrid w:val="0"/>
          <w:color w:val="000000"/>
          <w:kern w:val="0"/>
          <w:sz w:val="24"/>
          <w:lang w:bidi="ar"/>
        </w:rPr>
        <w:t>；</w:t>
      </w:r>
      <w:r>
        <w:rPr>
          <w:rFonts w:ascii="TimesNewRomanPSMT" w:hAnsi="TimesNewRomanPSMT" w:eastAsia="TimesNewRomanPSMT" w:cs="TimesNewRomanPSMT"/>
          <w:snapToGrid w:val="0"/>
          <w:color w:val="000000"/>
          <w:kern w:val="0"/>
          <w:sz w:val="24"/>
          <w:lang w:bidi="ar"/>
        </w:rPr>
        <w:t xml:space="preserve"> </w:t>
      </w:r>
    </w:p>
    <w:p>
      <w:pPr>
        <w:widowControl/>
        <w:ind w:left="420" w:firstLine="420"/>
        <w:jc w:val="left"/>
      </w:pPr>
      <w:r>
        <w:rPr>
          <w:rFonts w:ascii="宋体" w:hAnsi="宋体" w:cs="宋体"/>
          <w:snapToGrid w:val="0"/>
          <w:color w:val="000000"/>
          <w:kern w:val="0"/>
          <w:sz w:val="24"/>
          <w:lang w:bidi="ar"/>
        </w:rPr>
        <w:t>（</w:t>
      </w:r>
      <w:r>
        <w:rPr>
          <w:rFonts w:ascii="TimesNewRomanPSMT" w:hAnsi="TimesNewRomanPSMT" w:eastAsia="TimesNewRomanPSMT" w:cs="TimesNewRomanPSMT"/>
          <w:snapToGrid w:val="0"/>
          <w:color w:val="000000"/>
          <w:kern w:val="0"/>
          <w:sz w:val="24"/>
          <w:lang w:bidi="ar"/>
        </w:rPr>
        <w:t>2</w:t>
      </w:r>
      <w:r>
        <w:rPr>
          <w:rFonts w:ascii="宋体" w:hAnsi="宋体" w:cs="宋体"/>
          <w:snapToGrid w:val="0"/>
          <w:color w:val="000000"/>
          <w:kern w:val="0"/>
          <w:sz w:val="24"/>
          <w:lang w:bidi="ar"/>
        </w:rPr>
        <w:t>）分辨率设定为</w:t>
      </w:r>
      <w:r>
        <w:rPr>
          <w:rFonts w:ascii="TimesNewRomanPSMT" w:hAnsi="TimesNewRomanPSMT" w:eastAsia="TimesNewRomanPSMT" w:cs="TimesNewRomanPSMT"/>
          <w:snapToGrid w:val="0"/>
          <w:color w:val="000000"/>
          <w:kern w:val="0"/>
          <w:sz w:val="24"/>
          <w:lang w:bidi="ar"/>
        </w:rPr>
        <w:t>1280×720</w:t>
      </w:r>
      <w:r>
        <w:rPr>
          <w:rFonts w:ascii="宋体" w:hAnsi="宋体" w:cs="宋体"/>
          <w:snapToGrid w:val="0"/>
          <w:color w:val="000000"/>
          <w:kern w:val="0"/>
          <w:sz w:val="24"/>
          <w:lang w:bidi="ar"/>
        </w:rPr>
        <w:t>的，选定</w:t>
      </w:r>
      <w:r>
        <w:rPr>
          <w:rFonts w:ascii="TimesNewRomanPSMT" w:hAnsi="TimesNewRomanPSMT" w:eastAsia="TimesNewRomanPSMT" w:cs="TimesNewRomanPSMT"/>
          <w:snapToGrid w:val="0"/>
          <w:color w:val="000000"/>
          <w:kern w:val="0"/>
          <w:sz w:val="24"/>
          <w:lang w:bidi="ar"/>
        </w:rPr>
        <w:t>16:9</w:t>
      </w:r>
      <w:r>
        <w:rPr>
          <w:rFonts w:ascii="宋体" w:hAnsi="宋体" w:cs="宋体"/>
          <w:snapToGrid w:val="0"/>
          <w:color w:val="000000"/>
          <w:kern w:val="0"/>
          <w:sz w:val="24"/>
          <w:lang w:bidi="ar"/>
        </w:rPr>
        <w:t>；</w:t>
      </w:r>
      <w:r>
        <w:rPr>
          <w:rFonts w:ascii="TimesNewRomanPSMT" w:hAnsi="TimesNewRomanPSMT" w:eastAsia="TimesNewRomanPSMT" w:cs="TimesNewRomanPSMT"/>
          <w:snapToGrid w:val="0"/>
          <w:color w:val="000000"/>
          <w:kern w:val="0"/>
          <w:sz w:val="24"/>
          <w:lang w:bidi="ar"/>
        </w:rPr>
        <w:t xml:space="preserve"> </w:t>
      </w:r>
    </w:p>
    <w:p>
      <w:pPr>
        <w:widowControl/>
        <w:ind w:left="420" w:firstLine="420"/>
        <w:jc w:val="left"/>
      </w:pPr>
      <w:r>
        <w:rPr>
          <w:rFonts w:ascii="宋体" w:hAnsi="宋体" w:cs="宋体"/>
          <w:snapToGrid w:val="0"/>
          <w:color w:val="000000"/>
          <w:kern w:val="0"/>
          <w:sz w:val="24"/>
          <w:lang w:bidi="ar"/>
        </w:rPr>
        <w:t>（</w:t>
      </w:r>
      <w:r>
        <w:rPr>
          <w:rFonts w:ascii="TimesNewRomanPSMT" w:hAnsi="TimesNewRomanPSMT" w:eastAsia="TimesNewRomanPSMT" w:cs="TimesNewRomanPSMT"/>
          <w:snapToGrid w:val="0"/>
          <w:color w:val="000000"/>
          <w:kern w:val="0"/>
          <w:sz w:val="24"/>
          <w:lang w:bidi="ar"/>
        </w:rPr>
        <w:t>3</w:t>
      </w:r>
      <w:r>
        <w:rPr>
          <w:rFonts w:ascii="宋体" w:hAnsi="宋体" w:cs="宋体"/>
          <w:snapToGrid w:val="0"/>
          <w:color w:val="000000"/>
          <w:kern w:val="0"/>
          <w:sz w:val="24"/>
          <w:lang w:bidi="ar"/>
        </w:rPr>
        <w:t>）在同一参赛作品中，不同来源的视频素材应统一画幅宽高比，不得混用。</w:t>
      </w:r>
      <w:r>
        <w:rPr>
          <w:rFonts w:ascii="TimesNewRomanPSMT" w:hAnsi="TimesNewRomanPSMT" w:eastAsia="TimesNewRomanPSMT" w:cs="TimesNewRomanPSMT"/>
          <w:snapToGrid w:val="0"/>
          <w:color w:val="000000"/>
          <w:kern w:val="0"/>
          <w:sz w:val="24"/>
          <w:lang w:bidi="ar"/>
        </w:rPr>
        <w:t xml:space="preserve"> </w:t>
      </w:r>
    </w:p>
    <w:p>
      <w:pPr>
        <w:widowControl/>
        <w:ind w:left="420" w:firstLine="420"/>
        <w:jc w:val="left"/>
      </w:pPr>
      <w:r>
        <w:rPr>
          <w:rFonts w:ascii="TimesNewRomanPSMT" w:hAnsi="TimesNewRomanPSMT" w:eastAsia="TimesNewRomanPSMT" w:cs="TimesNewRomanPSMT"/>
          <w:snapToGrid w:val="0"/>
          <w:color w:val="000000"/>
          <w:kern w:val="0"/>
          <w:sz w:val="24"/>
          <w:lang w:bidi="ar"/>
        </w:rPr>
        <w:t>5.</w:t>
      </w:r>
      <w:r>
        <w:rPr>
          <w:rFonts w:ascii="宋体" w:hAnsi="宋体" w:cs="宋体"/>
          <w:snapToGrid w:val="0"/>
          <w:color w:val="000000"/>
          <w:kern w:val="0"/>
          <w:sz w:val="24"/>
          <w:lang w:bidi="ar"/>
        </w:rPr>
        <w:t>帧率：</w:t>
      </w:r>
      <w:r>
        <w:rPr>
          <w:rFonts w:ascii="TimesNewRomanPSMT" w:hAnsi="TimesNewRomanPSMT" w:eastAsia="TimesNewRomanPSMT" w:cs="TimesNewRomanPSMT"/>
          <w:snapToGrid w:val="0"/>
          <w:color w:val="000000"/>
          <w:kern w:val="0"/>
          <w:sz w:val="24"/>
          <w:lang w:bidi="ar"/>
        </w:rPr>
        <w:t>25</w:t>
      </w:r>
      <w:r>
        <w:rPr>
          <w:rFonts w:ascii="宋体" w:hAnsi="宋体" w:cs="宋体"/>
          <w:snapToGrid w:val="0"/>
          <w:color w:val="000000"/>
          <w:kern w:val="0"/>
          <w:sz w:val="24"/>
          <w:lang w:bidi="ar"/>
        </w:rPr>
        <w:t>帧</w:t>
      </w:r>
      <w:r>
        <w:rPr>
          <w:rFonts w:ascii="TimesNewRomanPSMT" w:hAnsi="TimesNewRomanPSMT" w:eastAsia="TimesNewRomanPSMT" w:cs="TimesNewRomanPSMT"/>
          <w:snapToGrid w:val="0"/>
          <w:color w:val="000000"/>
          <w:kern w:val="0"/>
          <w:sz w:val="24"/>
          <w:lang w:bidi="ar"/>
        </w:rPr>
        <w:t>/</w:t>
      </w:r>
      <w:r>
        <w:rPr>
          <w:rFonts w:ascii="宋体" w:hAnsi="宋体" w:cs="宋体"/>
          <w:snapToGrid w:val="0"/>
          <w:color w:val="000000"/>
          <w:kern w:val="0"/>
          <w:sz w:val="24"/>
          <w:lang w:bidi="ar"/>
        </w:rPr>
        <w:t>秒。</w:t>
      </w:r>
      <w:r>
        <w:rPr>
          <w:rFonts w:ascii="TimesNewRomanPSMT" w:hAnsi="TimesNewRomanPSMT" w:eastAsia="TimesNewRomanPSMT" w:cs="TimesNewRomanPSMT"/>
          <w:snapToGrid w:val="0"/>
          <w:color w:val="000000"/>
          <w:kern w:val="0"/>
          <w:sz w:val="24"/>
          <w:lang w:bidi="ar"/>
        </w:rPr>
        <w:t xml:space="preserve"> </w:t>
      </w:r>
    </w:p>
    <w:p>
      <w:pPr>
        <w:widowControl/>
        <w:ind w:left="420" w:firstLine="420"/>
        <w:jc w:val="left"/>
      </w:pPr>
      <w:r>
        <w:rPr>
          <w:rFonts w:ascii="TimesNewRomanPSMT" w:hAnsi="TimesNewRomanPSMT" w:eastAsia="TimesNewRomanPSMT" w:cs="TimesNewRomanPSMT"/>
          <w:snapToGrid w:val="0"/>
          <w:color w:val="000000"/>
          <w:kern w:val="0"/>
          <w:sz w:val="24"/>
          <w:lang w:bidi="ar"/>
        </w:rPr>
        <w:t>6.</w:t>
      </w:r>
      <w:r>
        <w:rPr>
          <w:rFonts w:ascii="宋体" w:hAnsi="宋体" w:cs="宋体"/>
          <w:snapToGrid w:val="0"/>
          <w:color w:val="000000"/>
          <w:kern w:val="0"/>
          <w:sz w:val="24"/>
          <w:lang w:bidi="ar"/>
        </w:rPr>
        <w:t>扫描方式：逐行扫描。</w:t>
      </w:r>
      <w:r>
        <w:rPr>
          <w:rFonts w:ascii="TimesNewRomanPSMT" w:hAnsi="TimesNewRomanPSMT" w:eastAsia="TimesNewRomanPSMT" w:cs="TimesNewRomanPSMT"/>
          <w:snapToGrid w:val="0"/>
          <w:color w:val="000000"/>
          <w:kern w:val="0"/>
          <w:sz w:val="24"/>
          <w:lang w:bidi="ar"/>
        </w:rPr>
        <w:t xml:space="preserve"> </w:t>
      </w:r>
    </w:p>
    <w:p>
      <w:pPr>
        <w:widowControl/>
        <w:numPr>
          <w:ilvl w:val="0"/>
          <w:numId w:val="2"/>
        </w:numPr>
        <w:kinsoku w:val="0"/>
        <w:autoSpaceDE w:val="0"/>
        <w:autoSpaceDN w:val="0"/>
        <w:adjustRightInd w:val="0"/>
        <w:snapToGrid w:val="0"/>
        <w:spacing w:before="187" w:line="288" w:lineRule="auto"/>
        <w:ind w:left="0" w:right="13"/>
        <w:jc w:val="left"/>
        <w:textAlignment w:val="center"/>
        <w:rPr>
          <w:rFonts w:ascii="宋体" w:hAnsi="宋体" w:cs="宋体"/>
          <w:b/>
          <w:bCs/>
          <w:color w:val="000000"/>
          <w:sz w:val="28"/>
          <w:szCs w:val="28"/>
        </w:rPr>
      </w:pPr>
      <w:r>
        <w:rPr>
          <w:rFonts w:hint="eastAsia" w:ascii="宋体" w:hAnsi="宋体" w:cs="宋体"/>
          <w:b/>
          <w:bCs/>
          <w:color w:val="000000"/>
          <w:sz w:val="28"/>
          <w:szCs w:val="28"/>
        </w:rPr>
        <w:t>音频压缩格式及技术参数</w:t>
      </w:r>
    </w:p>
    <w:p>
      <w:pPr>
        <w:widowControl/>
        <w:ind w:left="420" w:firstLine="420"/>
        <w:jc w:val="left"/>
        <w:rPr>
          <w:rFonts w:ascii="TimesNewRomanPSMT" w:hAnsi="TimesNewRomanPSMT" w:eastAsia="TimesNewRomanPSMT" w:cs="TimesNewRomanPSMT"/>
          <w:snapToGrid w:val="0"/>
          <w:color w:val="000000"/>
          <w:kern w:val="0"/>
          <w:sz w:val="24"/>
          <w:lang w:bidi="ar"/>
        </w:rPr>
      </w:pPr>
      <w:r>
        <w:rPr>
          <w:rFonts w:hint="eastAsia" w:ascii="宋体" w:hAnsi="宋体" w:cs="宋体"/>
          <w:snapToGrid w:val="0"/>
          <w:color w:val="000000"/>
          <w:kern w:val="0"/>
          <w:sz w:val="24"/>
          <w:lang w:bidi="ar"/>
        </w:rPr>
        <w:t>1.</w:t>
      </w:r>
      <w:r>
        <w:rPr>
          <w:rFonts w:ascii="宋体" w:hAnsi="宋体" w:cs="宋体"/>
          <w:snapToGrid w:val="0"/>
          <w:color w:val="000000"/>
          <w:kern w:val="0"/>
          <w:sz w:val="24"/>
          <w:lang w:bidi="ar"/>
        </w:rPr>
        <w:t>压缩格式：采用</w:t>
      </w:r>
      <w:r>
        <w:rPr>
          <w:rFonts w:ascii="TimesNewRomanPSMT" w:hAnsi="TimesNewRomanPSMT" w:eastAsia="TimesNewRomanPSMT" w:cs="TimesNewRomanPSMT"/>
          <w:snapToGrid w:val="0"/>
          <w:color w:val="000000"/>
          <w:kern w:val="0"/>
          <w:sz w:val="24"/>
          <w:lang w:bidi="ar"/>
        </w:rPr>
        <w:t>AAC</w:t>
      </w:r>
      <w:r>
        <w:rPr>
          <w:rFonts w:ascii="宋体" w:hAnsi="宋体" w:cs="宋体"/>
          <w:snapToGrid w:val="0"/>
          <w:color w:val="000000"/>
          <w:kern w:val="0"/>
          <w:sz w:val="24"/>
          <w:lang w:bidi="ar"/>
        </w:rPr>
        <w:t>（</w:t>
      </w:r>
      <w:r>
        <w:rPr>
          <w:rFonts w:ascii="TimesNewRomanPSMT" w:hAnsi="TimesNewRomanPSMT" w:eastAsia="TimesNewRomanPSMT" w:cs="TimesNewRomanPSMT"/>
          <w:snapToGrid w:val="0"/>
          <w:color w:val="000000"/>
          <w:kern w:val="0"/>
          <w:sz w:val="24"/>
          <w:lang w:bidi="ar"/>
        </w:rPr>
        <w:t>MPEG4 Part3</w:t>
      </w:r>
      <w:r>
        <w:rPr>
          <w:rFonts w:ascii="宋体" w:hAnsi="宋体" w:cs="宋体"/>
          <w:snapToGrid w:val="0"/>
          <w:color w:val="000000"/>
          <w:kern w:val="0"/>
          <w:sz w:val="24"/>
          <w:lang w:bidi="ar"/>
        </w:rPr>
        <w:t>）格式。</w:t>
      </w:r>
      <w:r>
        <w:rPr>
          <w:rFonts w:ascii="TimesNewRomanPSMT" w:hAnsi="TimesNewRomanPSMT" w:eastAsia="TimesNewRomanPSMT" w:cs="TimesNewRomanPSMT"/>
          <w:snapToGrid w:val="0"/>
          <w:color w:val="000000"/>
          <w:kern w:val="0"/>
          <w:sz w:val="24"/>
          <w:lang w:bidi="ar"/>
        </w:rPr>
        <w:t xml:space="preserve"> </w:t>
      </w:r>
    </w:p>
    <w:p>
      <w:pPr>
        <w:widowControl/>
        <w:ind w:left="420" w:firstLine="420"/>
        <w:jc w:val="left"/>
      </w:pPr>
      <w:r>
        <w:rPr>
          <w:rFonts w:ascii="TimesNewRomanPSMT" w:hAnsi="TimesNewRomanPSMT" w:eastAsia="TimesNewRomanPSMT" w:cs="TimesNewRomanPSMT"/>
          <w:snapToGrid w:val="0"/>
          <w:color w:val="000000"/>
          <w:kern w:val="0"/>
          <w:sz w:val="24"/>
          <w:lang w:bidi="ar"/>
        </w:rPr>
        <w:t>2.</w:t>
      </w:r>
      <w:r>
        <w:rPr>
          <w:rFonts w:ascii="宋体" w:hAnsi="宋体" w:cs="宋体"/>
          <w:snapToGrid w:val="0"/>
          <w:color w:val="000000"/>
          <w:kern w:val="0"/>
          <w:sz w:val="24"/>
          <w:lang w:bidi="ar"/>
        </w:rPr>
        <w:t>采样率：</w:t>
      </w:r>
      <w:r>
        <w:rPr>
          <w:rFonts w:ascii="TimesNewRomanPSMT" w:hAnsi="TimesNewRomanPSMT" w:eastAsia="TimesNewRomanPSMT" w:cs="TimesNewRomanPSMT"/>
          <w:snapToGrid w:val="0"/>
          <w:color w:val="000000"/>
          <w:kern w:val="0"/>
          <w:sz w:val="24"/>
          <w:lang w:bidi="ar"/>
        </w:rPr>
        <w:t>48KHz</w:t>
      </w:r>
      <w:r>
        <w:rPr>
          <w:rFonts w:ascii="宋体" w:hAnsi="宋体" w:cs="宋体"/>
          <w:snapToGrid w:val="0"/>
          <w:color w:val="000000"/>
          <w:kern w:val="0"/>
          <w:sz w:val="24"/>
          <w:lang w:bidi="ar"/>
        </w:rPr>
        <w:t>。</w:t>
      </w:r>
      <w:r>
        <w:rPr>
          <w:rFonts w:ascii="TimesNewRomanPSMT" w:hAnsi="TimesNewRomanPSMT" w:eastAsia="TimesNewRomanPSMT" w:cs="TimesNewRomanPSMT"/>
          <w:snapToGrid w:val="0"/>
          <w:color w:val="000000"/>
          <w:kern w:val="0"/>
          <w:sz w:val="24"/>
          <w:lang w:bidi="ar"/>
        </w:rPr>
        <w:t xml:space="preserve"> </w:t>
      </w:r>
    </w:p>
    <w:p>
      <w:pPr>
        <w:widowControl/>
        <w:ind w:left="420" w:firstLine="420"/>
        <w:jc w:val="left"/>
      </w:pPr>
      <w:r>
        <w:rPr>
          <w:rFonts w:ascii="TimesNewRomanPSMT" w:hAnsi="TimesNewRomanPSMT" w:eastAsia="TimesNewRomanPSMT" w:cs="TimesNewRomanPSMT"/>
          <w:snapToGrid w:val="0"/>
          <w:color w:val="000000"/>
          <w:kern w:val="0"/>
          <w:sz w:val="24"/>
          <w:lang w:bidi="ar"/>
        </w:rPr>
        <w:t>3.</w:t>
      </w:r>
      <w:r>
        <w:rPr>
          <w:rFonts w:ascii="宋体" w:hAnsi="宋体" w:cs="宋体"/>
          <w:snapToGrid w:val="0"/>
          <w:color w:val="000000"/>
          <w:kern w:val="0"/>
          <w:sz w:val="24"/>
          <w:lang w:bidi="ar"/>
        </w:rPr>
        <w:t>码流：</w:t>
      </w:r>
      <w:r>
        <w:rPr>
          <w:rFonts w:ascii="TimesNewRomanPSMT" w:hAnsi="TimesNewRomanPSMT" w:eastAsia="TimesNewRomanPSMT" w:cs="TimesNewRomanPSMT"/>
          <w:snapToGrid w:val="0"/>
          <w:color w:val="000000"/>
          <w:kern w:val="0"/>
          <w:sz w:val="24"/>
          <w:lang w:bidi="ar"/>
        </w:rPr>
        <w:t>128Kbps</w:t>
      </w:r>
      <w:r>
        <w:rPr>
          <w:rFonts w:ascii="宋体" w:hAnsi="宋体" w:cs="宋体"/>
          <w:snapToGrid w:val="0"/>
          <w:color w:val="000000"/>
          <w:kern w:val="0"/>
          <w:sz w:val="24"/>
          <w:lang w:bidi="ar"/>
        </w:rPr>
        <w:t>（恒定）。</w:t>
      </w:r>
      <w:r>
        <w:rPr>
          <w:rFonts w:ascii="TimesNewRomanPSMT" w:hAnsi="TimesNewRomanPSMT" w:eastAsia="TimesNewRomanPSMT" w:cs="TimesNewRomanPSMT"/>
          <w:snapToGrid w:val="0"/>
          <w:color w:val="000000"/>
          <w:kern w:val="0"/>
          <w:sz w:val="24"/>
          <w:lang w:bidi="ar"/>
        </w:rPr>
        <w:t xml:space="preserve"> </w:t>
      </w:r>
    </w:p>
    <w:p>
      <w:pPr>
        <w:widowControl/>
        <w:numPr>
          <w:ilvl w:val="0"/>
          <w:numId w:val="2"/>
        </w:numPr>
        <w:kinsoku w:val="0"/>
        <w:autoSpaceDE w:val="0"/>
        <w:autoSpaceDN w:val="0"/>
        <w:adjustRightInd w:val="0"/>
        <w:snapToGrid w:val="0"/>
        <w:spacing w:before="187" w:line="288" w:lineRule="auto"/>
        <w:ind w:left="0" w:right="13"/>
        <w:jc w:val="left"/>
        <w:textAlignment w:val="center"/>
        <w:rPr>
          <w:rFonts w:ascii="宋体" w:hAnsi="宋体" w:cs="宋体"/>
          <w:b/>
          <w:bCs/>
          <w:color w:val="000000"/>
          <w:sz w:val="28"/>
          <w:szCs w:val="28"/>
        </w:rPr>
      </w:pPr>
      <w:r>
        <w:rPr>
          <w:rFonts w:hint="eastAsia" w:ascii="宋体" w:hAnsi="宋体" w:cs="宋体"/>
          <w:b/>
          <w:bCs/>
          <w:color w:val="000000"/>
          <w:sz w:val="28"/>
          <w:szCs w:val="28"/>
        </w:rPr>
        <w:t>封装格式</w:t>
      </w:r>
    </w:p>
    <w:p>
      <w:pPr>
        <w:spacing w:before="187" w:line="288" w:lineRule="auto"/>
        <w:ind w:left="420" w:right="13" w:firstLine="420"/>
        <w:jc w:val="left"/>
        <w:textAlignment w:val="center"/>
        <w:rPr>
          <w:rFonts w:ascii="宋体" w:hAnsi="宋体" w:cs="宋体"/>
          <w:b/>
          <w:bCs/>
          <w:color w:val="000000"/>
          <w:sz w:val="28"/>
          <w:szCs w:val="28"/>
        </w:rPr>
      </w:pPr>
      <w:r>
        <w:rPr>
          <w:rFonts w:ascii="宋体" w:hAnsi="宋体" w:cs="宋体"/>
          <w:color w:val="000000"/>
          <w:sz w:val="24"/>
        </w:rPr>
        <w:t>采用</w:t>
      </w:r>
      <w:r>
        <w:rPr>
          <w:rFonts w:ascii="TimesNewRomanPSMT" w:hAnsi="TimesNewRomanPSMT" w:eastAsia="TimesNewRomanPSMT" w:cs="TimesNewRomanPSMT"/>
          <w:color w:val="000000"/>
          <w:sz w:val="24"/>
        </w:rPr>
        <w:t>MP4</w:t>
      </w:r>
      <w:r>
        <w:rPr>
          <w:rFonts w:ascii="宋体" w:hAnsi="宋体" w:cs="宋体"/>
          <w:color w:val="000000"/>
          <w:sz w:val="24"/>
        </w:rPr>
        <w:t>格式封装。（视频编码格式：</w:t>
      </w:r>
      <w:r>
        <w:rPr>
          <w:rFonts w:ascii="TimesNewRomanPSMT" w:hAnsi="TimesNewRomanPSMT" w:eastAsia="TimesNewRomanPSMT" w:cs="TimesNewRomanPSMT"/>
          <w:color w:val="000000"/>
          <w:sz w:val="24"/>
        </w:rPr>
        <w:t>H.264/AVC</w:t>
      </w:r>
      <w:r>
        <w:rPr>
          <w:rFonts w:ascii="宋体" w:hAnsi="宋体" w:cs="宋体"/>
          <w:color w:val="000000"/>
          <w:sz w:val="24"/>
        </w:rPr>
        <w:t>（</w:t>
      </w:r>
      <w:r>
        <w:rPr>
          <w:rFonts w:ascii="TimesNewRomanPSMT" w:hAnsi="TimesNewRomanPSMT" w:eastAsia="TimesNewRomanPSMT" w:cs="TimesNewRomanPSMT"/>
          <w:color w:val="000000"/>
          <w:sz w:val="24"/>
        </w:rPr>
        <w:t>MPEG-4 Part10</w:t>
      </w:r>
      <w:r>
        <w:rPr>
          <w:rFonts w:ascii="宋体" w:hAnsi="宋体" w:cs="宋体"/>
          <w:color w:val="000000"/>
          <w:sz w:val="24"/>
        </w:rPr>
        <w:t>）；音频编码格式：</w:t>
      </w:r>
      <w:r>
        <w:rPr>
          <w:rFonts w:ascii="TimesNewRomanPSMT" w:hAnsi="TimesNewRomanPSMT" w:eastAsia="TimesNewRomanPSMT" w:cs="TimesNewRomanPSMT"/>
          <w:color w:val="000000"/>
          <w:sz w:val="24"/>
        </w:rPr>
        <w:t>AAC</w:t>
      </w:r>
      <w:r>
        <w:rPr>
          <w:rFonts w:ascii="宋体" w:hAnsi="宋体" w:cs="宋体"/>
          <w:color w:val="000000"/>
          <w:sz w:val="24"/>
        </w:rPr>
        <w:t>（</w:t>
      </w:r>
      <w:r>
        <w:rPr>
          <w:rFonts w:ascii="TimesNewRomanPSMT" w:hAnsi="TimesNewRomanPSMT" w:eastAsia="TimesNewRomanPSMT" w:cs="TimesNewRomanPSMT"/>
          <w:color w:val="000000"/>
          <w:sz w:val="24"/>
        </w:rPr>
        <w:t>MPEG4 Part3</w:t>
      </w:r>
      <w:r>
        <w:rPr>
          <w:rFonts w:ascii="宋体" w:hAnsi="宋体" w:cs="宋体"/>
          <w:color w:val="000000"/>
          <w:sz w:val="24"/>
        </w:rPr>
        <w:t>））</w:t>
      </w:r>
    </w:p>
    <w:p>
      <w:pPr>
        <w:widowControl/>
        <w:numPr>
          <w:ilvl w:val="0"/>
          <w:numId w:val="2"/>
        </w:numPr>
        <w:kinsoku w:val="0"/>
        <w:autoSpaceDE w:val="0"/>
        <w:autoSpaceDN w:val="0"/>
        <w:adjustRightInd w:val="0"/>
        <w:snapToGrid w:val="0"/>
        <w:spacing w:before="187" w:line="288" w:lineRule="auto"/>
        <w:ind w:left="0" w:right="13"/>
        <w:jc w:val="left"/>
        <w:textAlignment w:val="center"/>
        <w:rPr>
          <w:rFonts w:ascii="宋体" w:hAnsi="宋体" w:cs="宋体"/>
          <w:b/>
          <w:bCs/>
          <w:color w:val="000000"/>
          <w:sz w:val="28"/>
          <w:szCs w:val="28"/>
        </w:rPr>
      </w:pPr>
      <w:r>
        <w:rPr>
          <w:rFonts w:hint="eastAsia" w:ascii="宋体" w:hAnsi="宋体" w:cs="宋体"/>
          <w:b/>
          <w:bCs/>
          <w:color w:val="000000"/>
          <w:sz w:val="28"/>
          <w:szCs w:val="28"/>
        </w:rPr>
        <w:t>其他</w:t>
      </w:r>
    </w:p>
    <w:p>
      <w:pPr>
        <w:widowControl/>
        <w:spacing w:line="360" w:lineRule="auto"/>
        <w:ind w:left="420" w:firstLine="420"/>
        <w:jc w:val="left"/>
        <w:rPr>
          <w:rFonts w:ascii="宋体" w:hAnsi="宋体" w:cs="宋体"/>
          <w:color w:val="000000"/>
          <w:sz w:val="24"/>
        </w:rPr>
      </w:pPr>
      <w:r>
        <w:rPr>
          <w:rFonts w:ascii="TimesNewRomanPSMT" w:hAnsi="TimesNewRomanPSMT" w:eastAsia="TimesNewRomanPSMT" w:cs="TimesNewRomanPSMT"/>
          <w:color w:val="000000"/>
          <w:sz w:val="24"/>
        </w:rPr>
        <w:t xml:space="preserve">1. </w:t>
      </w:r>
      <w:r>
        <w:rPr>
          <w:rFonts w:ascii="宋体" w:hAnsi="宋体" w:cs="宋体"/>
          <w:color w:val="000000"/>
          <w:sz w:val="24"/>
        </w:rPr>
        <w:t>视频和音频的编码格式务必遵照相关要求，否则将导致视频无法正</w:t>
      </w:r>
    </w:p>
    <w:p>
      <w:pPr>
        <w:widowControl/>
        <w:spacing w:line="360" w:lineRule="auto"/>
        <w:ind w:left="420" w:firstLine="420"/>
        <w:jc w:val="left"/>
      </w:pPr>
      <w:r>
        <w:rPr>
          <w:rFonts w:ascii="宋体" w:hAnsi="宋体" w:cs="宋体"/>
          <w:color w:val="000000"/>
          <w:sz w:val="24"/>
        </w:rPr>
        <w:t>播出，延误网络评审，影响比赛成绩。视频的编码格式信息，可在视频播放</w:t>
      </w:r>
      <w:r>
        <w:rPr>
          <w:rFonts w:ascii="宋体" w:hAnsi="宋体" w:cs="宋体"/>
          <w:snapToGrid w:val="0"/>
          <w:color w:val="000000"/>
          <w:kern w:val="0"/>
          <w:sz w:val="24"/>
          <w:lang w:bidi="ar"/>
        </w:rPr>
        <w:t>器的视频文件详细信息中查看。视频编码格式不符合比赛要求的，可用各种转换软件进行转换。</w:t>
      </w:r>
      <w:r>
        <w:rPr>
          <w:rFonts w:ascii="TimesNewRomanPSMT" w:hAnsi="TimesNewRomanPSMT" w:eastAsia="TimesNewRomanPSMT" w:cs="TimesNewRomanPSMT"/>
          <w:snapToGrid w:val="0"/>
          <w:color w:val="000000"/>
          <w:kern w:val="0"/>
          <w:sz w:val="24"/>
          <w:lang w:bidi="ar"/>
        </w:rPr>
        <w:t xml:space="preserve"> </w:t>
      </w:r>
    </w:p>
    <w:p>
      <w:pPr>
        <w:widowControl/>
        <w:spacing w:line="360" w:lineRule="auto"/>
        <w:ind w:left="420" w:firstLine="420"/>
        <w:jc w:val="left"/>
      </w:pPr>
      <w:r>
        <w:rPr>
          <w:rFonts w:ascii="TimesNewRomanPSMT" w:hAnsi="TimesNewRomanPSMT" w:eastAsia="TimesNewRomanPSMT" w:cs="TimesNewRomanPSMT"/>
          <w:snapToGrid w:val="0"/>
          <w:color w:val="000000"/>
          <w:kern w:val="0"/>
          <w:sz w:val="24"/>
          <w:lang w:bidi="ar"/>
        </w:rPr>
        <w:t xml:space="preserve">2. </w:t>
      </w:r>
      <w:r>
        <w:rPr>
          <w:rFonts w:ascii="宋体" w:hAnsi="宋体" w:cs="宋体"/>
          <w:snapToGrid w:val="0"/>
          <w:color w:val="000000"/>
          <w:kern w:val="0"/>
          <w:sz w:val="24"/>
          <w:lang w:bidi="ar"/>
        </w:rPr>
        <w:t>视频和音频的码流务必遵照相关要求。按要求制作的视频，视频短于</w:t>
      </w:r>
    </w:p>
    <w:p>
      <w:pPr>
        <w:widowControl/>
        <w:spacing w:line="360" w:lineRule="auto"/>
        <w:ind w:left="420" w:firstLine="420"/>
        <w:jc w:val="left"/>
      </w:pPr>
      <w:r>
        <w:rPr>
          <w:rFonts w:ascii="TimesNewRomanPSMT" w:hAnsi="TimesNewRomanPSMT" w:eastAsia="TimesNewRomanPSMT" w:cs="TimesNewRomanPSMT"/>
          <w:snapToGrid w:val="0"/>
          <w:color w:val="000000"/>
          <w:kern w:val="0"/>
          <w:sz w:val="24"/>
          <w:lang w:bidi="ar"/>
        </w:rPr>
        <w:t>3</w:t>
      </w:r>
      <w:r>
        <w:rPr>
          <w:rFonts w:ascii="宋体" w:hAnsi="宋体" w:cs="宋体"/>
          <w:snapToGrid w:val="0"/>
          <w:color w:val="000000"/>
          <w:kern w:val="0"/>
          <w:sz w:val="24"/>
          <w:lang w:bidi="ar"/>
        </w:rPr>
        <w:t>分钟视频，文件大小不超过</w:t>
      </w:r>
      <w:r>
        <w:rPr>
          <w:rFonts w:ascii="TimesNewRomanPSMT" w:hAnsi="TimesNewRomanPSMT" w:eastAsia="TimesNewRomanPSMT" w:cs="TimesNewRomanPSMT"/>
          <w:snapToGrid w:val="0"/>
          <w:color w:val="000000"/>
          <w:kern w:val="0"/>
          <w:sz w:val="24"/>
          <w:lang w:bidi="ar"/>
        </w:rPr>
        <w:t>60M</w:t>
      </w:r>
      <w:r>
        <w:rPr>
          <w:rFonts w:ascii="宋体" w:hAnsi="宋体" w:cs="宋体"/>
          <w:snapToGrid w:val="0"/>
          <w:color w:val="000000"/>
          <w:kern w:val="0"/>
          <w:sz w:val="24"/>
          <w:lang w:bidi="ar"/>
        </w:rPr>
        <w:t>；码流过大的视频，播放时会出现卡顿现象，延误网络评审；文件过大的视频，将不能上传系统，影响比赛成绩。</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auto"/>
    <w:pitch w:val="default"/>
    <w:sig w:usb0="00000000" w:usb1="00000000" w:usb2="00000000" w:usb3="00000000" w:csb0="00040001" w:csb1="00000000"/>
  </w:font>
  <w:font w:name="TimesNewRomanPS-BoldMT">
    <w:altName w:val="微软雅黑"/>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5B5F5"/>
    <w:multiLevelType w:val="singleLevel"/>
    <w:tmpl w:val="C635B5F5"/>
    <w:lvl w:ilvl="0" w:tentative="0">
      <w:start w:val="1"/>
      <w:numFmt w:val="chineseCounting"/>
      <w:suff w:val="nothing"/>
      <w:lvlText w:val="%1、"/>
      <w:lvlJc w:val="left"/>
      <w:pPr>
        <w:ind w:left="6" w:firstLine="420"/>
      </w:pPr>
      <w:rPr>
        <w:rFonts w:hint="eastAsia"/>
      </w:rPr>
    </w:lvl>
  </w:abstractNum>
  <w:abstractNum w:abstractNumId="1">
    <w:nsid w:val="D3C870FD"/>
    <w:multiLevelType w:val="singleLevel"/>
    <w:tmpl w:val="D3C870F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NGRlYzBmY2U2NDk3YjM2MzFkOGE0MWUwOTc5NDQifQ=="/>
  </w:docVars>
  <w:rsids>
    <w:rsidRoot w:val="3C5501CC"/>
    <w:rsid w:val="0C254C30"/>
    <w:rsid w:val="12DB3514"/>
    <w:rsid w:val="16CC325C"/>
    <w:rsid w:val="18144F3C"/>
    <w:rsid w:val="1A322043"/>
    <w:rsid w:val="1DB06F25"/>
    <w:rsid w:val="2B12151D"/>
    <w:rsid w:val="3C5501CC"/>
    <w:rsid w:val="461C6091"/>
    <w:rsid w:val="47E45875"/>
    <w:rsid w:val="6CE45A22"/>
    <w:rsid w:val="70187587"/>
    <w:rsid w:val="726D6124"/>
    <w:rsid w:val="79232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2023-02-17T07:19:00Z</dcterms:created>
  <dc:creator>Administrator</dc:creator>
  <cp:lastModifiedBy>Administrator</cp:lastModifiedBy>
  <dcterms:modified xsi:type="dcterms:W3CDTF">2023-02-17T07:22:09Z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0294FD75DA424043A9404E22527C4CD4</vt:lpwstr>
  </property>
</Properties>
</file>